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521" w:rsidRDefault="000C38D3" w:rsidP="000C38D3">
      <w:pPr>
        <w:pBdr>
          <w:bottom w:val="single" w:sz="12" w:space="1" w:color="auto"/>
        </w:pBdr>
        <w:ind w:left="50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4F45">
        <w:rPr>
          <w:color w:val="000000"/>
          <w:sz w:val="28"/>
          <w:szCs w:val="28"/>
        </w:rPr>
        <w:t>ЗАТВЕРДЖУЮ</w:t>
      </w:r>
    </w:p>
    <w:p w:rsidR="000C38D3" w:rsidRDefault="000C38D3" w:rsidP="000C38D3">
      <w:pPr>
        <w:pBdr>
          <w:bottom w:val="single" w:sz="12" w:space="1" w:color="auto"/>
        </w:pBdr>
        <w:ind w:left="5040"/>
        <w:rPr>
          <w:color w:val="000000"/>
          <w:sz w:val="28"/>
          <w:szCs w:val="28"/>
        </w:rPr>
      </w:pPr>
    </w:p>
    <w:p w:rsidR="000C38D3" w:rsidRDefault="000C38D3">
      <w:pPr>
        <w:ind w:left="5040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________________________________</w:t>
      </w:r>
    </w:p>
    <w:p w:rsidR="00CE5521" w:rsidRDefault="002C4F45">
      <w:pPr>
        <w:ind w:left="50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„____” __________________ 20</w:t>
      </w:r>
      <w:r w:rsidR="000C38D3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р</w:t>
      </w:r>
      <w:r w:rsidR="000C38D3">
        <w:rPr>
          <w:color w:val="000000"/>
          <w:sz w:val="28"/>
          <w:szCs w:val="28"/>
        </w:rPr>
        <w:t>.</w:t>
      </w:r>
    </w:p>
    <w:p w:rsidR="00CE5521" w:rsidRDefault="00CE5521">
      <w:pPr>
        <w:rPr>
          <w:color w:val="000000"/>
          <w:sz w:val="28"/>
          <w:szCs w:val="28"/>
        </w:rPr>
      </w:pPr>
    </w:p>
    <w:p w:rsidR="00CE5521" w:rsidRDefault="00CE5521">
      <w:pPr>
        <w:jc w:val="center"/>
        <w:rPr>
          <w:b/>
          <w:color w:val="000000"/>
          <w:sz w:val="36"/>
          <w:szCs w:val="36"/>
        </w:rPr>
      </w:pPr>
    </w:p>
    <w:p w:rsidR="000C38D3" w:rsidRDefault="000C38D3">
      <w:pPr>
        <w:jc w:val="center"/>
        <w:rPr>
          <w:b/>
          <w:color w:val="000000"/>
          <w:sz w:val="36"/>
          <w:szCs w:val="36"/>
        </w:rPr>
      </w:pPr>
    </w:p>
    <w:p w:rsidR="000C38D3" w:rsidRDefault="000C38D3">
      <w:pPr>
        <w:jc w:val="center"/>
        <w:rPr>
          <w:b/>
          <w:color w:val="000000"/>
          <w:sz w:val="36"/>
          <w:szCs w:val="36"/>
        </w:rPr>
      </w:pPr>
    </w:p>
    <w:p w:rsidR="00CE5521" w:rsidRDefault="002C4F45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П Л А Н</w:t>
      </w:r>
      <w:r w:rsidR="000C38D3">
        <w:rPr>
          <w:b/>
          <w:color w:val="000000"/>
          <w:sz w:val="36"/>
          <w:szCs w:val="36"/>
        </w:rPr>
        <w:t>-КОНСПЕКТ</w:t>
      </w:r>
    </w:p>
    <w:p w:rsidR="00CE5521" w:rsidRDefault="002C4F4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проведення заняття з методичної підготовки</w:t>
      </w:r>
    </w:p>
    <w:p w:rsidR="00CE5521" w:rsidRDefault="002C4F4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особовим складом  взводу</w:t>
      </w:r>
    </w:p>
    <w:p w:rsidR="00CE5521" w:rsidRDefault="00CE5521">
      <w:pPr>
        <w:jc w:val="center"/>
        <w:rPr>
          <w:color w:val="000000"/>
          <w:sz w:val="28"/>
          <w:szCs w:val="28"/>
        </w:rPr>
      </w:pPr>
    </w:p>
    <w:p w:rsidR="000C38D3" w:rsidRPr="000C38D3" w:rsidRDefault="000C38D3" w:rsidP="000C38D3">
      <w:pPr>
        <w:widowControl w:val="0"/>
        <w:rPr>
          <w:b/>
          <w:bCs/>
          <w:sz w:val="28"/>
          <w:szCs w:val="28"/>
        </w:rPr>
      </w:pPr>
      <w:r w:rsidRPr="000C38D3">
        <w:rPr>
          <w:b/>
          <w:sz w:val="28"/>
          <w:szCs w:val="28"/>
        </w:rPr>
        <w:t xml:space="preserve">ТЕМА 1. </w:t>
      </w:r>
      <w:r w:rsidRPr="000C38D3">
        <w:rPr>
          <w:b/>
          <w:bCs/>
          <w:sz w:val="28"/>
          <w:szCs w:val="28"/>
        </w:rPr>
        <w:t>ОРГАНІЗАЦІЯ БОЙОВОЇ ПІДГОТОВКИ В ПІДРОЗДІЛІ</w:t>
      </w:r>
    </w:p>
    <w:p w:rsidR="000C38D3" w:rsidRDefault="000C38D3" w:rsidP="000C38D3">
      <w:pPr>
        <w:widowControl w:val="0"/>
        <w:jc w:val="both"/>
        <w:rPr>
          <w:b/>
          <w:sz w:val="28"/>
          <w:szCs w:val="28"/>
        </w:rPr>
      </w:pPr>
    </w:p>
    <w:p w:rsidR="000C38D3" w:rsidRPr="000C38D3" w:rsidRDefault="000C38D3" w:rsidP="000C38D3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ЗАНЯТТЯ </w:t>
      </w:r>
      <w:r w:rsidRPr="000C38D3">
        <w:rPr>
          <w:b/>
          <w:sz w:val="28"/>
          <w:szCs w:val="28"/>
        </w:rPr>
        <w:t>1</w:t>
      </w:r>
      <w:r w:rsidRPr="000C38D3">
        <w:rPr>
          <w:bCs/>
          <w:sz w:val="28"/>
          <w:szCs w:val="28"/>
        </w:rPr>
        <w:t xml:space="preserve"> </w:t>
      </w:r>
      <w:r w:rsidRPr="000C38D3">
        <w:rPr>
          <w:i/>
          <w:sz w:val="28"/>
          <w:szCs w:val="28"/>
        </w:rPr>
        <w:t xml:space="preserve">Лекція. </w:t>
      </w:r>
      <w:r w:rsidRPr="000C38D3">
        <w:rPr>
          <w:bCs/>
          <w:sz w:val="28"/>
          <w:szCs w:val="28"/>
        </w:rPr>
        <w:t>Бойова підготовка в підрозділі. Планування бойової підготовки.</w:t>
      </w:r>
      <w:r w:rsidRPr="000C38D3">
        <w:rPr>
          <w:sz w:val="28"/>
          <w:szCs w:val="28"/>
        </w:rPr>
        <w:t xml:space="preserve"> Керівні документи з планування бойової підготовки, їх зміст. Організація бойової підготовки. Облікові і звітні документи з організації бойової підготовки.</w:t>
      </w:r>
      <w:r w:rsidRPr="000C38D3">
        <w:rPr>
          <w:bCs/>
          <w:sz w:val="28"/>
          <w:szCs w:val="28"/>
        </w:rPr>
        <w:t xml:space="preserve"> Навчальна матеріально-технічна база бойової підготовки.</w:t>
      </w:r>
      <w:r w:rsidRPr="000C38D3">
        <w:rPr>
          <w:sz w:val="28"/>
          <w:szCs w:val="28"/>
        </w:rPr>
        <w:t xml:space="preserve"> Робота </w:t>
      </w:r>
      <w:r w:rsidRPr="000C38D3">
        <w:rPr>
          <w:bCs/>
          <w:sz w:val="28"/>
          <w:szCs w:val="28"/>
        </w:rPr>
        <w:t xml:space="preserve">сержантського складу </w:t>
      </w:r>
      <w:r w:rsidRPr="000C38D3">
        <w:rPr>
          <w:sz w:val="28"/>
          <w:szCs w:val="28"/>
        </w:rPr>
        <w:t xml:space="preserve">щодо створення, експлуатації, підтримання та вдосконалення навчальної матеріально-технічної бази підрозділу. </w:t>
      </w:r>
    </w:p>
    <w:p w:rsidR="00CE5521" w:rsidRDefault="00CE5521">
      <w:pPr>
        <w:pStyle w:val="2"/>
        <w:ind w:left="1980" w:hanging="1980"/>
        <w:jc w:val="both"/>
        <w:rPr>
          <w:color w:val="000000"/>
          <w:sz w:val="28"/>
          <w:szCs w:val="28"/>
        </w:rPr>
      </w:pPr>
    </w:p>
    <w:p w:rsidR="00CE5521" w:rsidRDefault="002C4F45" w:rsidP="00F11033">
      <w:pPr>
        <w:pStyle w:val="2"/>
        <w:ind w:left="1080" w:hanging="108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МЕТА</w:t>
      </w:r>
      <w:r w:rsidR="00F11033">
        <w:rPr>
          <w:b/>
          <w:color w:val="000000"/>
          <w:sz w:val="28"/>
          <w:szCs w:val="28"/>
        </w:rPr>
        <w:t xml:space="preserve">    = </w:t>
      </w:r>
      <w:proofErr w:type="spellStart"/>
      <w:r w:rsidR="00F11033" w:rsidRPr="00F11033">
        <w:rPr>
          <w:color w:val="000000"/>
          <w:sz w:val="28"/>
          <w:szCs w:val="28"/>
        </w:rPr>
        <w:t>довеспти</w:t>
      </w:r>
      <w:proofErr w:type="spellEnd"/>
      <w:r w:rsidR="00F11033" w:rsidRPr="00F11033">
        <w:rPr>
          <w:color w:val="000000"/>
          <w:sz w:val="28"/>
          <w:szCs w:val="28"/>
        </w:rPr>
        <w:t xml:space="preserve"> до особового складу основні поняття </w:t>
      </w:r>
      <w:r w:rsidR="00F11033" w:rsidRPr="00F11033">
        <w:rPr>
          <w:bCs/>
          <w:sz w:val="28"/>
          <w:szCs w:val="28"/>
        </w:rPr>
        <w:t>бойової</w:t>
      </w:r>
      <w:r w:rsidR="00F11033" w:rsidRPr="000C38D3">
        <w:rPr>
          <w:bCs/>
          <w:sz w:val="28"/>
          <w:szCs w:val="28"/>
        </w:rPr>
        <w:t xml:space="preserve"> </w:t>
      </w:r>
      <w:r w:rsidR="00F11033">
        <w:rPr>
          <w:bCs/>
          <w:sz w:val="28"/>
          <w:szCs w:val="28"/>
        </w:rPr>
        <w:t>підготовки</w:t>
      </w:r>
      <w:r w:rsidR="00F11033" w:rsidRPr="000C38D3">
        <w:rPr>
          <w:bCs/>
          <w:sz w:val="28"/>
          <w:szCs w:val="28"/>
        </w:rPr>
        <w:t xml:space="preserve"> в </w:t>
      </w:r>
      <w:r w:rsidR="00F11033">
        <w:rPr>
          <w:bCs/>
          <w:sz w:val="28"/>
          <w:szCs w:val="28"/>
        </w:rPr>
        <w:t xml:space="preserve"> </w:t>
      </w:r>
      <w:r w:rsidR="00F11033" w:rsidRPr="000C38D3">
        <w:rPr>
          <w:bCs/>
          <w:sz w:val="28"/>
          <w:szCs w:val="28"/>
        </w:rPr>
        <w:t>підрозділ</w:t>
      </w:r>
      <w:r w:rsidR="00F11033">
        <w:rPr>
          <w:bCs/>
          <w:sz w:val="28"/>
          <w:szCs w:val="28"/>
        </w:rPr>
        <w:t>у</w:t>
      </w:r>
    </w:p>
    <w:p w:rsidR="00CE5521" w:rsidRDefault="00CE5521">
      <w:pPr>
        <w:pStyle w:val="2"/>
        <w:ind w:left="1080" w:firstLine="0"/>
        <w:jc w:val="both"/>
        <w:rPr>
          <w:color w:val="000000"/>
          <w:sz w:val="28"/>
          <w:szCs w:val="28"/>
        </w:rPr>
      </w:pPr>
    </w:p>
    <w:p w:rsidR="00CE5521" w:rsidRDefault="002C4F45">
      <w:pPr>
        <w:pStyle w:val="2"/>
        <w:ind w:left="0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ЧАС:</w:t>
      </w:r>
      <w:r>
        <w:rPr>
          <w:color w:val="000000"/>
          <w:sz w:val="28"/>
          <w:szCs w:val="28"/>
        </w:rPr>
        <w:t xml:space="preserve"> </w:t>
      </w:r>
      <w:r w:rsidR="00C71D22">
        <w:rPr>
          <w:color w:val="000000"/>
          <w:sz w:val="28"/>
          <w:szCs w:val="28"/>
          <w:lang w:val="ru-RU"/>
        </w:rPr>
        <w:t>____</w:t>
      </w:r>
      <w:r>
        <w:rPr>
          <w:color w:val="000000"/>
          <w:sz w:val="28"/>
          <w:szCs w:val="28"/>
        </w:rPr>
        <w:t xml:space="preserve"> хв</w:t>
      </w:r>
      <w:r w:rsidR="000C38D3">
        <w:rPr>
          <w:color w:val="000000"/>
          <w:sz w:val="28"/>
          <w:szCs w:val="28"/>
        </w:rPr>
        <w:t>.</w:t>
      </w:r>
    </w:p>
    <w:p w:rsidR="000C38D3" w:rsidRDefault="000C38D3">
      <w:pPr>
        <w:pStyle w:val="2"/>
        <w:ind w:left="0" w:firstLine="0"/>
        <w:jc w:val="both"/>
        <w:rPr>
          <w:b/>
          <w:color w:val="000000"/>
          <w:sz w:val="28"/>
          <w:szCs w:val="28"/>
        </w:rPr>
      </w:pPr>
    </w:p>
    <w:p w:rsidR="00CE5521" w:rsidRDefault="002C4F45">
      <w:pPr>
        <w:pStyle w:val="2"/>
        <w:ind w:left="0" w:firstLine="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МІСЦЕ: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навчальний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клас</w:t>
      </w:r>
      <w:proofErr w:type="spellEnd"/>
    </w:p>
    <w:p w:rsidR="00CE5521" w:rsidRDefault="00CE5521">
      <w:pPr>
        <w:pStyle w:val="2"/>
        <w:ind w:left="0" w:firstLine="0"/>
        <w:jc w:val="both"/>
        <w:rPr>
          <w:color w:val="000000"/>
          <w:sz w:val="28"/>
          <w:szCs w:val="28"/>
        </w:rPr>
      </w:pPr>
    </w:p>
    <w:p w:rsidR="00CE5521" w:rsidRDefault="002C4F45" w:rsidP="000C38D3">
      <w:pPr>
        <w:pStyle w:val="2"/>
        <w:ind w:left="0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ЛІТЕРАТУРА:</w:t>
      </w:r>
      <w:r>
        <w:rPr>
          <w:color w:val="000000"/>
          <w:sz w:val="28"/>
          <w:szCs w:val="28"/>
        </w:rPr>
        <w:t xml:space="preserve"> </w:t>
      </w:r>
      <w:r w:rsidR="000C38D3">
        <w:rPr>
          <w:color w:val="000000"/>
          <w:sz w:val="28"/>
          <w:szCs w:val="28"/>
        </w:rPr>
        <w:t>Методичний посібник УПДП</w:t>
      </w:r>
    </w:p>
    <w:p w:rsidR="00CE5521" w:rsidRDefault="00CE5521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CE5521" w:rsidRDefault="00CE5521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CE5521" w:rsidRDefault="00CE5521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CE5521" w:rsidRDefault="00CE5521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CE5521" w:rsidRDefault="00CE5521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0C38D3" w:rsidRDefault="000C38D3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0C38D3" w:rsidRDefault="000C38D3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C76401" w:rsidRDefault="00C76401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C76401" w:rsidRDefault="00C76401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C76401" w:rsidRDefault="00C76401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C76401" w:rsidRDefault="00C76401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F11033" w:rsidRDefault="00F11033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F11033" w:rsidRDefault="00F11033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F11033" w:rsidRDefault="00F11033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F11033" w:rsidRDefault="00F11033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0C38D3" w:rsidRDefault="000C38D3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0C38D3" w:rsidRDefault="000C38D3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0C38D3" w:rsidRDefault="000C38D3">
      <w:pPr>
        <w:pStyle w:val="2"/>
        <w:ind w:left="1980" w:firstLine="0"/>
        <w:jc w:val="both"/>
        <w:rPr>
          <w:color w:val="000000"/>
          <w:sz w:val="28"/>
          <w:szCs w:val="28"/>
        </w:rPr>
      </w:pPr>
    </w:p>
    <w:p w:rsidR="00CE5521" w:rsidRPr="00C76401" w:rsidRDefault="002C4F45">
      <w:pPr>
        <w:pStyle w:val="2"/>
        <w:ind w:left="0" w:firstLine="0"/>
        <w:jc w:val="center"/>
        <w:rPr>
          <w:color w:val="000000"/>
          <w:sz w:val="20"/>
          <w:szCs w:val="20"/>
        </w:rPr>
      </w:pPr>
      <w:r w:rsidRPr="00C76401">
        <w:rPr>
          <w:color w:val="000000"/>
          <w:sz w:val="20"/>
          <w:szCs w:val="20"/>
        </w:rPr>
        <w:lastRenderedPageBreak/>
        <w:t>ХІД ЗАНЯТТЯ</w:t>
      </w:r>
    </w:p>
    <w:p w:rsidR="000C38D3" w:rsidRPr="00C76401" w:rsidRDefault="000C38D3" w:rsidP="000C38D3">
      <w:pPr>
        <w:pStyle w:val="2"/>
        <w:ind w:left="0" w:firstLine="0"/>
        <w:rPr>
          <w:b/>
          <w:color w:val="000000"/>
          <w:sz w:val="20"/>
          <w:szCs w:val="20"/>
        </w:rPr>
      </w:pPr>
      <w:r w:rsidRPr="00C76401">
        <w:rPr>
          <w:b/>
          <w:color w:val="000000"/>
          <w:sz w:val="20"/>
          <w:szCs w:val="20"/>
        </w:rPr>
        <w:t xml:space="preserve">І. ВСТУПНА ЧАСТИНА - </w:t>
      </w:r>
      <w:r w:rsidRPr="00C76401">
        <w:rPr>
          <w:b/>
          <w:color w:val="000000"/>
          <w:sz w:val="20"/>
          <w:szCs w:val="20"/>
          <w:lang w:val="ru-RU"/>
        </w:rPr>
        <w:t>5</w:t>
      </w:r>
      <w:r w:rsidRPr="00C76401">
        <w:rPr>
          <w:b/>
          <w:color w:val="000000"/>
          <w:sz w:val="20"/>
          <w:szCs w:val="20"/>
        </w:rPr>
        <w:t>хв.</w:t>
      </w:r>
    </w:p>
    <w:p w:rsidR="000C38D3" w:rsidRPr="00C76401" w:rsidRDefault="000C38D3" w:rsidP="000C38D3">
      <w:pPr>
        <w:pStyle w:val="2"/>
        <w:numPr>
          <w:ilvl w:val="0"/>
          <w:numId w:val="1"/>
        </w:numPr>
        <w:jc w:val="both"/>
        <w:rPr>
          <w:color w:val="000000"/>
          <w:sz w:val="20"/>
          <w:szCs w:val="20"/>
        </w:rPr>
      </w:pPr>
      <w:r w:rsidRPr="00C76401">
        <w:rPr>
          <w:color w:val="000000"/>
          <w:sz w:val="20"/>
          <w:szCs w:val="20"/>
        </w:rPr>
        <w:t>приймаю доповідь</w:t>
      </w:r>
    </w:p>
    <w:p w:rsidR="000C38D3" w:rsidRPr="00C76401" w:rsidRDefault="000C38D3" w:rsidP="000C38D3">
      <w:pPr>
        <w:pStyle w:val="2"/>
        <w:numPr>
          <w:ilvl w:val="0"/>
          <w:numId w:val="1"/>
        </w:numPr>
        <w:jc w:val="both"/>
        <w:rPr>
          <w:color w:val="000000"/>
          <w:sz w:val="20"/>
          <w:szCs w:val="20"/>
        </w:rPr>
      </w:pPr>
      <w:r w:rsidRPr="00C76401">
        <w:rPr>
          <w:color w:val="000000"/>
          <w:sz w:val="20"/>
          <w:szCs w:val="20"/>
        </w:rPr>
        <w:t>перевіряю наявність особового складу, матеріального забезпечення та готовність до заняття</w:t>
      </w:r>
    </w:p>
    <w:p w:rsidR="000C38D3" w:rsidRPr="00C76401" w:rsidRDefault="000C38D3" w:rsidP="000C38D3">
      <w:pPr>
        <w:pStyle w:val="2"/>
        <w:numPr>
          <w:ilvl w:val="0"/>
          <w:numId w:val="1"/>
        </w:numPr>
        <w:jc w:val="both"/>
        <w:rPr>
          <w:color w:val="000000"/>
          <w:sz w:val="20"/>
          <w:szCs w:val="20"/>
        </w:rPr>
      </w:pPr>
      <w:r w:rsidRPr="00C76401">
        <w:rPr>
          <w:color w:val="000000"/>
          <w:sz w:val="20"/>
          <w:szCs w:val="20"/>
        </w:rPr>
        <w:t>доводжу тему, мету, учбові питання та методи їх відпрацювання</w:t>
      </w:r>
    </w:p>
    <w:p w:rsidR="000C38D3" w:rsidRPr="00C76401" w:rsidRDefault="000C38D3" w:rsidP="000C38D3">
      <w:pPr>
        <w:pStyle w:val="2"/>
        <w:ind w:left="720" w:firstLine="0"/>
        <w:rPr>
          <w:b/>
          <w:color w:val="000000"/>
          <w:sz w:val="20"/>
          <w:szCs w:val="20"/>
        </w:rPr>
      </w:pPr>
    </w:p>
    <w:p w:rsidR="000C38D3" w:rsidRPr="00C76401" w:rsidRDefault="000C38D3" w:rsidP="000C38D3">
      <w:pPr>
        <w:pStyle w:val="2"/>
        <w:ind w:left="0" w:firstLine="0"/>
        <w:rPr>
          <w:b/>
          <w:color w:val="000000"/>
          <w:sz w:val="20"/>
          <w:szCs w:val="20"/>
        </w:rPr>
      </w:pPr>
      <w:r w:rsidRPr="00C76401">
        <w:rPr>
          <w:b/>
          <w:color w:val="000000"/>
          <w:sz w:val="20"/>
          <w:szCs w:val="20"/>
        </w:rPr>
        <w:t xml:space="preserve">ІІ. ОСНОВНА ЧАСТИНА – </w:t>
      </w:r>
      <w:r w:rsidR="00C71D22" w:rsidRPr="00C76401">
        <w:rPr>
          <w:b/>
          <w:color w:val="000000"/>
          <w:sz w:val="20"/>
          <w:szCs w:val="20"/>
          <w:lang w:val="ru-RU"/>
        </w:rPr>
        <w:t>___</w:t>
      </w:r>
      <w:r w:rsidRPr="00C76401">
        <w:rPr>
          <w:b/>
          <w:color w:val="000000"/>
          <w:sz w:val="20"/>
          <w:szCs w:val="20"/>
        </w:rPr>
        <w:t xml:space="preserve"> хв.</w:t>
      </w:r>
    </w:p>
    <w:p w:rsidR="000C38D3" w:rsidRPr="00C76401" w:rsidRDefault="000C38D3" w:rsidP="000C38D3">
      <w:pPr>
        <w:pStyle w:val="120"/>
        <w:keepNext/>
        <w:keepLines/>
        <w:shd w:val="clear" w:color="auto" w:fill="auto"/>
        <w:tabs>
          <w:tab w:val="left" w:pos="9639"/>
        </w:tabs>
        <w:spacing w:before="0" w:after="0" w:line="250" w:lineRule="exact"/>
        <w:rPr>
          <w:sz w:val="20"/>
          <w:szCs w:val="20"/>
        </w:rPr>
      </w:pPr>
      <w:r w:rsidRPr="00C76401">
        <w:rPr>
          <w:sz w:val="20"/>
          <w:szCs w:val="20"/>
        </w:rPr>
        <w:t xml:space="preserve">1. </w:t>
      </w:r>
      <w:proofErr w:type="spellStart"/>
      <w:r w:rsidRPr="00C76401">
        <w:rPr>
          <w:sz w:val="20"/>
          <w:szCs w:val="20"/>
          <w:lang w:eastAsia="uk-UA"/>
        </w:rPr>
        <w:t>Визначення</w:t>
      </w:r>
      <w:proofErr w:type="spellEnd"/>
      <w:r w:rsidRPr="00C76401">
        <w:rPr>
          <w:sz w:val="20"/>
          <w:szCs w:val="20"/>
          <w:lang w:eastAsia="uk-UA"/>
        </w:rPr>
        <w:t xml:space="preserve">, </w:t>
      </w:r>
      <w:proofErr w:type="spellStart"/>
      <w:r w:rsidRPr="00C76401">
        <w:rPr>
          <w:sz w:val="20"/>
          <w:szCs w:val="20"/>
          <w:lang w:eastAsia="uk-UA"/>
        </w:rPr>
        <w:t>змі</w:t>
      </w:r>
      <w:proofErr w:type="gramStart"/>
      <w:r w:rsidRPr="00C76401">
        <w:rPr>
          <w:sz w:val="20"/>
          <w:szCs w:val="20"/>
          <w:lang w:eastAsia="uk-UA"/>
        </w:rPr>
        <w:t>ст</w:t>
      </w:r>
      <w:proofErr w:type="spellEnd"/>
      <w:proofErr w:type="gramEnd"/>
      <w:r w:rsidRPr="00C76401">
        <w:rPr>
          <w:sz w:val="20"/>
          <w:szCs w:val="20"/>
          <w:lang w:eastAsia="uk-UA"/>
        </w:rPr>
        <w:t xml:space="preserve"> та </w:t>
      </w:r>
      <w:proofErr w:type="spellStart"/>
      <w:r w:rsidRPr="00C76401">
        <w:rPr>
          <w:sz w:val="20"/>
          <w:szCs w:val="20"/>
          <w:lang w:eastAsia="uk-UA"/>
        </w:rPr>
        <w:t>основні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proofErr w:type="spellStart"/>
      <w:r w:rsidRPr="00C76401">
        <w:rPr>
          <w:sz w:val="20"/>
          <w:szCs w:val="20"/>
          <w:lang w:eastAsia="uk-UA"/>
        </w:rPr>
        <w:t>завдання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proofErr w:type="spellStart"/>
      <w:r w:rsidRPr="00C76401">
        <w:rPr>
          <w:sz w:val="20"/>
          <w:szCs w:val="20"/>
          <w:lang w:eastAsia="uk-UA"/>
        </w:rPr>
        <w:t>бойової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proofErr w:type="spellStart"/>
      <w:r w:rsidRPr="00C76401">
        <w:rPr>
          <w:sz w:val="20"/>
          <w:szCs w:val="20"/>
          <w:lang w:eastAsia="uk-UA"/>
        </w:rPr>
        <w:t>підготовки</w:t>
      </w:r>
      <w:proofErr w:type="spellEnd"/>
      <w:r w:rsidRPr="00C76401">
        <w:rPr>
          <w:sz w:val="20"/>
          <w:szCs w:val="20"/>
          <w:lang w:eastAsia="uk-UA"/>
        </w:rPr>
        <w:t>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Ведення бойових дій в гарячих точках СНГ, в ході конфлікту в Югославії показує, що успіх в бою досягається підрозділами, частинами, з'єднаннями, які краще підготовлені для виконання завдань з предметів бойової підготовки, які вміло володіють зброєю, уміють орієнтуватись на незнайомій місцевості, долають значні відстані за короткий час, вміють фактично правильно прийняти рішення при веденій бойових дій. Тому значне місце в навчанні військ відводиться бойовій підготовці.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rStyle w:val="a5"/>
          <w:sz w:val="20"/>
          <w:szCs w:val="20"/>
        </w:rPr>
        <w:t>Бойова підготовка</w:t>
      </w:r>
      <w:r w:rsidRPr="00C76401">
        <w:rPr>
          <w:sz w:val="20"/>
          <w:szCs w:val="20"/>
        </w:rPr>
        <w:t xml:space="preserve"> - це система заходів по навчанню, військовому вихованню особового складу, залагодженню підрозділів, частин та з'єднань для ведення бойових дій або виконання інших завдань у відповідності з їх призначенням. Вона проводиться в мирний і військовий час, а її якість визначає боєздатність і бойову готовність частини.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Основним завданням бойової підготовки є забезпечення максимальної реалізації бойових можливостей частин в різних умовах тактичної обстановки під час ведення бойових дій та в мирний час.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Вимоги до бойової підготовки викладені в статутах, наказах, директивах Міністра Оборони, організаційно - методичних вказівках з бойової підготовки Сухопутних військ, настановах, програмах, курсах стрільб та водіння збірнику нормативів з бойової підготовки.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rStyle w:val="a5"/>
          <w:sz w:val="20"/>
          <w:szCs w:val="20"/>
        </w:rPr>
        <w:t>Зміст бойової підготовки</w:t>
      </w:r>
      <w:r w:rsidRPr="00C76401">
        <w:rPr>
          <w:sz w:val="20"/>
          <w:szCs w:val="20"/>
        </w:rPr>
        <w:t xml:space="preserve"> - це сукупність функціонально з'єднаннях елементів, головними з яких є:</w:t>
      </w:r>
    </w:p>
    <w:p w:rsidR="000C38D3" w:rsidRPr="00C76401" w:rsidRDefault="000C38D3" w:rsidP="000C38D3">
      <w:pPr>
        <w:pStyle w:val="a3"/>
        <w:numPr>
          <w:ilvl w:val="0"/>
          <w:numId w:val="3"/>
        </w:numPr>
        <w:tabs>
          <w:tab w:val="left" w:pos="1835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Командирська</w:t>
      </w:r>
      <w:r w:rsidRPr="00C76401">
        <w:rPr>
          <w:sz w:val="20"/>
          <w:szCs w:val="20"/>
        </w:rPr>
        <w:tab/>
        <w:t>підготовка офіцерів, прапорщиків, сержантів.</w:t>
      </w:r>
    </w:p>
    <w:p w:rsidR="000C38D3" w:rsidRPr="00C76401" w:rsidRDefault="000C38D3" w:rsidP="000C38D3">
      <w:pPr>
        <w:pStyle w:val="a3"/>
        <w:numPr>
          <w:ilvl w:val="0"/>
          <w:numId w:val="3"/>
        </w:numPr>
        <w:tabs>
          <w:tab w:val="left" w:pos="1547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     Підготовка штатів.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3 .                           Підготовка солдат.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4.Підготовка підрозділів, частин, з'єднань.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В свою чергу кожний з цих елементів, підготовка офіцерів, прапорщиків, сержантів, солдат, підрозділів проходить за предметами навчання: тактичною, розвідувальною, вогневою, технічною, спеціальною, інженерною підготовкою, захистом від зброї масового ураження, підготовкою з зв'язку, військовій топографії, військово-медичній підготовці, </w:t>
      </w:r>
      <w:proofErr w:type="spellStart"/>
      <w:r w:rsidRPr="00C76401">
        <w:rPr>
          <w:sz w:val="20"/>
          <w:szCs w:val="20"/>
        </w:rPr>
        <w:t>повітряно</w:t>
      </w:r>
      <w:proofErr w:type="spellEnd"/>
      <w:r w:rsidRPr="00C76401">
        <w:rPr>
          <w:sz w:val="20"/>
          <w:szCs w:val="20"/>
        </w:rPr>
        <w:t xml:space="preserve"> - десантній підготовці.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Взаємодія складових частин системи бойової підготовки можливо побачити на таких прикладах.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Ступень підготовки солдат і підрозділу в цілому залежить від підготовки офіцерів, прапорщиків та сержантів, а реалізація прийнятих командиром рішень - від ступеня підготовки особового складу різних категорій і підрозділів. Рівень підготовки штабу залежить від підготовки командира і заступників, начальників служб, а строки прийняття рішення командиром і планування бойових дій залежить від злагодженості і підготовки штабу.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Вимоги до бойової підготовки викладенні в наказі </w:t>
      </w:r>
      <w:proofErr w:type="spellStart"/>
      <w:r w:rsidRPr="00C76401">
        <w:rPr>
          <w:sz w:val="20"/>
          <w:szCs w:val="20"/>
        </w:rPr>
        <w:t>МО</w:t>
      </w:r>
      <w:proofErr w:type="spellEnd"/>
      <w:r w:rsidRPr="00C76401">
        <w:rPr>
          <w:sz w:val="20"/>
          <w:szCs w:val="20"/>
        </w:rPr>
        <w:t xml:space="preserve"> України на поточний рік навчання, організаційно - методичних вказівках на новий навчальний рік командувача ППО.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Вимоги до бойової підготовки військ: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1. Відповідність змісту бойової підготовки характеру майбутньої війни.</w:t>
      </w:r>
    </w:p>
    <w:p w:rsidR="000C38D3" w:rsidRPr="00C76401" w:rsidRDefault="000C38D3" w:rsidP="000C38D3">
      <w:pPr>
        <w:pStyle w:val="a3"/>
        <w:numPr>
          <w:ilvl w:val="1"/>
          <w:numId w:val="3"/>
        </w:numPr>
        <w:tabs>
          <w:tab w:val="left" w:pos="625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Необхідність вивчення досягнень сучасної воєнної науки, досвіду війн та локальних конфліктів передового досвіду військ і втілення його в практику бойової підготовки.</w:t>
      </w:r>
    </w:p>
    <w:p w:rsidR="000C38D3" w:rsidRPr="00C76401" w:rsidRDefault="000C38D3" w:rsidP="000C38D3">
      <w:pPr>
        <w:pStyle w:val="a3"/>
        <w:numPr>
          <w:ilvl w:val="1"/>
          <w:numId w:val="3"/>
        </w:numPr>
        <w:tabs>
          <w:tab w:val="left" w:pos="615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Дотримання принципів військового навчання і виховання, ефективне використання і розвиток навчальне - матеріальної бази.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Розглянемо, що ми розуміємо під військовим навчанням.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rStyle w:val="a5"/>
          <w:sz w:val="20"/>
          <w:szCs w:val="20"/>
        </w:rPr>
        <w:t>Військове навчання</w:t>
      </w:r>
      <w:r w:rsidRPr="00C76401">
        <w:rPr>
          <w:sz w:val="20"/>
          <w:szCs w:val="20"/>
        </w:rPr>
        <w:t xml:space="preserve"> - це організований та цілеспрямований процес передачі військовослужбовцям і засвоєння ними військових знань, придбання вмінь та навичок, необхідних для практичної діяльності, а також підготовки і залагодження підрозділів, частин та з'єднань для ведення бойових дій.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rStyle w:val="a5"/>
          <w:sz w:val="20"/>
          <w:szCs w:val="20"/>
        </w:rPr>
        <w:t>Військові знання</w:t>
      </w:r>
      <w:r w:rsidRPr="00C76401">
        <w:rPr>
          <w:sz w:val="20"/>
          <w:szCs w:val="20"/>
        </w:rPr>
        <w:t xml:space="preserve"> - це сукупність відомостей, які отримані в підсумку вивчання воєнного діла.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rStyle w:val="a5"/>
          <w:sz w:val="20"/>
          <w:szCs w:val="20"/>
        </w:rPr>
        <w:t>Вміння</w:t>
      </w:r>
      <w:r w:rsidRPr="00C76401">
        <w:rPr>
          <w:sz w:val="20"/>
          <w:szCs w:val="20"/>
        </w:rPr>
        <w:t xml:space="preserve"> - це відпрацьована військовослужбовцем здібності до практичних дій, яка виконується свідомо на основі знань і отриманого раннього досвіду.</w:t>
      </w:r>
    </w:p>
    <w:p w:rsidR="000C38D3" w:rsidRPr="00C76401" w:rsidRDefault="000C38D3" w:rsidP="000C38D3">
      <w:pPr>
        <w:pStyle w:val="a3"/>
        <w:tabs>
          <w:tab w:val="left" w:pos="9639"/>
        </w:tabs>
        <w:spacing w:after="272" w:line="250" w:lineRule="exact"/>
        <w:jc w:val="both"/>
        <w:rPr>
          <w:i/>
          <w:sz w:val="20"/>
          <w:szCs w:val="20"/>
        </w:rPr>
      </w:pPr>
      <w:r w:rsidRPr="00C76401">
        <w:rPr>
          <w:rStyle w:val="a5"/>
          <w:sz w:val="20"/>
          <w:szCs w:val="20"/>
        </w:rPr>
        <w:t>Навички</w:t>
      </w:r>
      <w:r w:rsidRPr="00C76401">
        <w:rPr>
          <w:sz w:val="20"/>
          <w:szCs w:val="20"/>
        </w:rPr>
        <w:t xml:space="preserve"> - це автоматично відпрацьовані військовослужбовцем дії, які є складовою частиною його свідомої діяльності</w:t>
      </w:r>
    </w:p>
    <w:p w:rsidR="000C38D3" w:rsidRPr="00C76401" w:rsidRDefault="000C38D3" w:rsidP="000C38D3">
      <w:pPr>
        <w:pStyle w:val="120"/>
        <w:keepNext/>
        <w:keepLines/>
        <w:shd w:val="clear" w:color="auto" w:fill="auto"/>
        <w:tabs>
          <w:tab w:val="left" w:pos="9639"/>
        </w:tabs>
        <w:spacing w:before="0" w:after="212" w:line="210" w:lineRule="exact"/>
        <w:rPr>
          <w:sz w:val="20"/>
          <w:szCs w:val="20"/>
        </w:rPr>
      </w:pPr>
      <w:bookmarkStart w:id="0" w:name="bookmark56"/>
      <w:r w:rsidRPr="00C76401">
        <w:rPr>
          <w:sz w:val="20"/>
          <w:szCs w:val="20"/>
          <w:lang w:eastAsia="uk-UA"/>
        </w:rPr>
        <w:lastRenderedPageBreak/>
        <w:t xml:space="preserve">2. </w:t>
      </w:r>
      <w:proofErr w:type="spellStart"/>
      <w:r w:rsidRPr="00C76401">
        <w:rPr>
          <w:sz w:val="20"/>
          <w:szCs w:val="20"/>
          <w:lang w:eastAsia="uk-UA"/>
        </w:rPr>
        <w:t>Організація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proofErr w:type="spellStart"/>
      <w:r w:rsidRPr="00C76401">
        <w:rPr>
          <w:sz w:val="20"/>
          <w:szCs w:val="20"/>
          <w:lang w:eastAsia="uk-UA"/>
        </w:rPr>
        <w:t>бойової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proofErr w:type="spellStart"/>
      <w:proofErr w:type="gramStart"/>
      <w:r w:rsidRPr="00C76401">
        <w:rPr>
          <w:sz w:val="20"/>
          <w:szCs w:val="20"/>
          <w:lang w:eastAsia="uk-UA"/>
        </w:rPr>
        <w:t>п</w:t>
      </w:r>
      <w:proofErr w:type="gramEnd"/>
      <w:r w:rsidRPr="00C76401">
        <w:rPr>
          <w:sz w:val="20"/>
          <w:szCs w:val="20"/>
          <w:lang w:eastAsia="uk-UA"/>
        </w:rPr>
        <w:t>ідготовки</w:t>
      </w:r>
      <w:proofErr w:type="spellEnd"/>
      <w:r w:rsidRPr="00C76401">
        <w:rPr>
          <w:sz w:val="20"/>
          <w:szCs w:val="20"/>
          <w:lang w:eastAsia="uk-UA"/>
        </w:rPr>
        <w:t xml:space="preserve"> у </w:t>
      </w:r>
      <w:proofErr w:type="spellStart"/>
      <w:r w:rsidRPr="00C76401">
        <w:rPr>
          <w:sz w:val="20"/>
          <w:szCs w:val="20"/>
          <w:lang w:eastAsia="uk-UA"/>
        </w:rPr>
        <w:t>підрозділі</w:t>
      </w:r>
      <w:proofErr w:type="spellEnd"/>
      <w:r w:rsidRPr="00C76401">
        <w:rPr>
          <w:sz w:val="20"/>
          <w:szCs w:val="20"/>
          <w:lang w:eastAsia="uk-UA"/>
        </w:rPr>
        <w:t>.</w:t>
      </w:r>
      <w:bookmarkEnd w:id="0"/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Під організацією бойової підготовки розуміється діяльність командирів та штабів, яка направлена на детально продумане, сплановане та системне навчання особового складу частин та підрозділів. Вона організується в частині, а проводиться в підрозділах.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Ця діяльність передбачає проведення ряду заходів: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визначення завдань та вимог до бойової підготовки;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побудова навчального процесу;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розробка навчальних програм;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планування навчального процесу;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здійснення всебічного забезпечення бойової підготовки;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організація контролю.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Основи планування бойової підготовки.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Під плануванням бойової підготовки розуміють процес визначення та погодження за місцем та часом проведення конкретних заходів з бойової підготовки та її всебічного забезпечення в плануючих документах.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Організація бойової підготовки - це важливий елемент керівництва командиром бойовою підготовкою.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Плануванням бойової підготовки включає в себе: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вивчення та з'ясування вихідних даних;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прийняття рішення на організацію бойової підготовки;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розробку плануючої документації;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здійснення допомоги та контролю за проходженням планування.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Командир роти (батареї) є безпосереднім організатором навчання і повсякденного виховання особового складу.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Організація бойової та гуманітарної підготовки проводиться штабом частини на підставі рішення (планування) командира під його безпосереднім керівництвом та участю.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При плануванні бойової підготовки розробляються наступні документи:</w:t>
      </w:r>
    </w:p>
    <w:p w:rsidR="000C38D3" w:rsidRPr="00C76401" w:rsidRDefault="000C38D3" w:rsidP="000C38D3">
      <w:pPr>
        <w:pStyle w:val="a3"/>
        <w:numPr>
          <w:ilvl w:val="0"/>
          <w:numId w:val="4"/>
        </w:numPr>
        <w:tabs>
          <w:tab w:val="left" w:pos="490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 з'єднанні - план бойової та гуманітарної підготовки на навчальний рік і наказ про організацію бойового навчання.</w:t>
      </w:r>
    </w:p>
    <w:p w:rsidR="000C38D3" w:rsidRPr="00C76401" w:rsidRDefault="000C38D3" w:rsidP="000C38D3">
      <w:pPr>
        <w:pStyle w:val="a3"/>
        <w:numPr>
          <w:ilvl w:val="0"/>
          <w:numId w:val="4"/>
        </w:numPr>
        <w:tabs>
          <w:tab w:val="left" w:pos="509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 частині - план бойової та гуманітарної підготовки на навчальний рік і наказ про організацію бойового навчання і служби військ на період навчання.</w:t>
      </w:r>
    </w:p>
    <w:p w:rsidR="000C38D3" w:rsidRPr="00C76401" w:rsidRDefault="000C38D3" w:rsidP="000C38D3">
      <w:pPr>
        <w:pStyle w:val="a3"/>
        <w:numPr>
          <w:ilvl w:val="0"/>
          <w:numId w:val="4"/>
        </w:numPr>
        <w:tabs>
          <w:tab w:val="left" w:pos="499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 батальйоні - план бойової та гуманітарної підготовки і тематичний розклад теми на період навчання за предметами навчання з урахуванням основних заходів навчального плану.</w:t>
      </w:r>
    </w:p>
    <w:p w:rsidR="000C38D3" w:rsidRPr="00C76401" w:rsidRDefault="000C38D3" w:rsidP="000C38D3">
      <w:pPr>
        <w:pStyle w:val="a3"/>
        <w:numPr>
          <w:ilvl w:val="0"/>
          <w:numId w:val="4"/>
        </w:numPr>
        <w:tabs>
          <w:tab w:val="left" w:pos="427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 роті - розклад занять на неділю з в казанням нормативів, які будуть відпрацьовуватися, план основних заходів на місяць.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 частині, з'єднанні до планів бойової та гуманітарної підготовки розробляються додатки:</w:t>
      </w:r>
    </w:p>
    <w:p w:rsidR="000C38D3" w:rsidRPr="00C76401" w:rsidRDefault="000C38D3" w:rsidP="000C38D3">
      <w:pPr>
        <w:pStyle w:val="a3"/>
        <w:numPr>
          <w:ilvl w:val="1"/>
          <w:numId w:val="4"/>
        </w:numPr>
        <w:tabs>
          <w:tab w:val="left" w:pos="552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Склад навчальних груп і розрахунок годин на командирську підготовку офіцерів.</w:t>
      </w:r>
    </w:p>
    <w:p w:rsidR="000C38D3" w:rsidRPr="00C76401" w:rsidRDefault="000C38D3" w:rsidP="000C38D3">
      <w:pPr>
        <w:pStyle w:val="a3"/>
        <w:numPr>
          <w:ilvl w:val="1"/>
          <w:numId w:val="4"/>
        </w:numPr>
        <w:tabs>
          <w:tab w:val="left" w:pos="523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Перелік тем, їх зміст, розподіл заходів і витрати моторесурсів на тактичні, командно-штабне навчання.</w:t>
      </w:r>
    </w:p>
    <w:p w:rsidR="000C38D3" w:rsidRPr="00C76401" w:rsidRDefault="000C38D3" w:rsidP="000C38D3">
      <w:pPr>
        <w:pStyle w:val="a3"/>
        <w:numPr>
          <w:ilvl w:val="1"/>
          <w:numId w:val="4"/>
        </w:numPr>
        <w:tabs>
          <w:tab w:val="left" w:pos="491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Перелік зборів спеціалістів та строки їх проведення.</w:t>
      </w:r>
    </w:p>
    <w:p w:rsidR="000C38D3" w:rsidRPr="00C76401" w:rsidRDefault="000C38D3" w:rsidP="000C38D3">
      <w:pPr>
        <w:pStyle w:val="a3"/>
        <w:numPr>
          <w:ilvl w:val="1"/>
          <w:numId w:val="4"/>
        </w:numPr>
        <w:tabs>
          <w:tab w:val="left" w:pos="600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Графік виділення навчальних об'єктів на навчальному (в з'єднанні).</w:t>
      </w:r>
    </w:p>
    <w:p w:rsidR="000C38D3" w:rsidRPr="00C76401" w:rsidRDefault="000C38D3" w:rsidP="000C38D3">
      <w:pPr>
        <w:pStyle w:val="a3"/>
        <w:numPr>
          <w:ilvl w:val="1"/>
          <w:numId w:val="4"/>
        </w:numPr>
        <w:tabs>
          <w:tab w:val="left" w:pos="496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Календар основних спортивних заходів.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6. Розрахунок потреби моторесурсів і боєприпасів на бойову підготовку (тільки в частині).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Крім планів бойової та гуманітарної підготовки в частині, батальйоні розробляється план - календар основних заходів на місяць, в якому уточнюються строки проведення окремих заходів та деталізується порядок забезпечення основних заходів.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Робота командира (штабу) підрозділу щодо організації заходів з бойової підготовки.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Командир підрозділу (роти) є безпосереднім організатором навчання і повсякденного виховання особового складу. Він зобов'язаний: організовувати в роті бойову і гуманітарну підготовку;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>складати розклад занять і план основних заходів на місяць; проводити заняття з офіцерами, прапорщиками, сержантами і особовим складом роти;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>перевіряти знання і практичні навички від офіцера до солдата. Командир роти має право уточнювати час на кожне заняття і кількість занять на відпрацювання теми, їх зміст, номери нормативів, які потрібно відпрацювати на заняттях.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lastRenderedPageBreak/>
        <w:t>Одним із найважливіших завдань щодо організації заходів з бойової підготовки є продумане планування, своєчасна постановка завдань та контроль за ходом бойової підготовки.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Постановка завдань здійснюється командиром на чергову неділю по предметам навчання, темам, та нормативам бойової підготовки. При цьому звичайно вказується: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порядок проведення занять з сержантами; терміни бойового </w:t>
      </w:r>
      <w:proofErr w:type="spellStart"/>
      <w:r w:rsidRPr="00C76401">
        <w:rPr>
          <w:sz w:val="20"/>
          <w:szCs w:val="20"/>
        </w:rPr>
        <w:t>злагоджування</w:t>
      </w:r>
      <w:proofErr w:type="spellEnd"/>
      <w:r w:rsidRPr="00C76401">
        <w:rPr>
          <w:sz w:val="20"/>
          <w:szCs w:val="20"/>
        </w:rPr>
        <w:t>; уточнення змісту тем занять та нормативів;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які заняття, навчання та в яких підрозділах будуть проведені старшим начальником;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передові та відстаючі підрозділи та що додатково їм відпрацювати;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порядок проведення польових виходів.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Особливим моментом в керівництві бойовою підготовкою є здійснення систематичного контролю за її проходженням.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Контроль за ходом бойової підготовки необхідно організовувати так, щоб забезпечити командиру підрозділу постійне знання дійсного стану справ про усім розділам бойової підготовки у підрозділі.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Контрольне заняття є дійовим засобом перевірки якості засвоєння особовим складом основних тем програм навчання та особистої відповідальності командирів за рівень підготовки підлеглих. Вони проводяться після одиночної підготовки солдат та бойового </w:t>
      </w:r>
      <w:proofErr w:type="spellStart"/>
      <w:r w:rsidRPr="00C76401">
        <w:rPr>
          <w:sz w:val="20"/>
          <w:szCs w:val="20"/>
        </w:rPr>
        <w:t>злагоджування</w:t>
      </w:r>
      <w:proofErr w:type="spellEnd"/>
      <w:r w:rsidRPr="00C76401">
        <w:rPr>
          <w:sz w:val="20"/>
          <w:szCs w:val="20"/>
        </w:rPr>
        <w:t xml:space="preserve"> підрозділу. Контрольні заняття з перевірки бойового </w:t>
      </w:r>
      <w:proofErr w:type="spellStart"/>
      <w:r w:rsidRPr="00C76401">
        <w:rPr>
          <w:sz w:val="20"/>
          <w:szCs w:val="20"/>
        </w:rPr>
        <w:t>злагоджування</w:t>
      </w:r>
      <w:proofErr w:type="spellEnd"/>
      <w:r w:rsidRPr="00C76401">
        <w:rPr>
          <w:sz w:val="20"/>
          <w:szCs w:val="20"/>
        </w:rPr>
        <w:t xml:space="preserve"> батальйону проводяться командиром з'єднання, роти - командиром частини , взводу - командиром батальйону.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Для організації бойової підготовки і керівництва нею на наступний тиждень, штаб частини готує вказівки командирам батальйонів (рот). В встановлений день командир частини особисто підводить підсумки за тиждень та ставить завдання на наступний тиждень. Командири підрозділів на підставі плану бойової підготовки частини і батальйону, тематичного розкладу годин на період навчання за предметами і завдань командира складають розклад занять на наступний тиждень.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Особливості роботи командира роти та окремого взводу по складанню розкладу занять на черговий тиждень.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Вихідними динними для складання розкладу занять на черговий тиждень є тематичний розклад годин на період навчання, план бойової підготовки батальйону, графік нарядів та розклад варт частини, план основних заходів роти на місяць.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Командир підрозділу отримує тематику занять за предметами бойової підготовки на наступний тиждень, включає дні заступання роти в наряд і на підставі програми бойової підготовки, яка затверджується головнокомандуючим Сухопутними військами складає розгляд занять.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Програма бойової підготовки розроблена на навчальний рік тривалістю 10 місяців з зимовим та літнім періодами навчання по 5 місяців кожний.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Щомісячно на бойову та гуманітарну підготовку визначається: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- для молодого поповнення 20 - 22 навчальних днів першого періоду навчання.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466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для 2,3 періоди </w:t>
      </w:r>
      <w:r w:rsidRPr="00C76401">
        <w:rPr>
          <w:rStyle w:val="3pt"/>
          <w:sz w:val="20"/>
          <w:szCs w:val="20"/>
          <w:u w:val="none"/>
        </w:rPr>
        <w:t>18-20</w:t>
      </w:r>
      <w:r w:rsidRPr="00C76401">
        <w:rPr>
          <w:sz w:val="20"/>
          <w:szCs w:val="20"/>
        </w:rPr>
        <w:t xml:space="preserve"> навчальних днів (місяць тривалість навчального дня 6 годин, навчального часу - 50 хвилин ).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Під час проведення навчань, стрільб, занять з веденням бойового навчання, а також інших занять, пов'язаних з виходом в навчальні центри тривалість навчального дня не регламентується.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Розклад занять затверджує командир батальйону, як правило на передодні тижня на який складається розклад.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 розкладі командир підрозділу вказує дату день тижня, підрозділи з якими проводиться заняття, предмет навчання, номер теми заняття, їх зміст та нормативи які будуть відпрацьовані, місце де проводиться навчання, хто проводить, літературу та матеріальне забезпечення, відмітка про виконання.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 розкладі також вказується командирські заняття з сержантами та тематика цих занять, місце проведення, керівник, матеріальне забезпечення та література.</w:t>
      </w:r>
    </w:p>
    <w:p w:rsidR="000C38D3" w:rsidRPr="00C76401" w:rsidRDefault="000C38D3" w:rsidP="000C38D3">
      <w:pPr>
        <w:pStyle w:val="a3"/>
        <w:tabs>
          <w:tab w:val="left" w:pos="9639"/>
        </w:tabs>
        <w:spacing w:after="176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Підписує розклад командир роти з вказаними датами написання.</w:t>
      </w:r>
    </w:p>
    <w:p w:rsidR="000C38D3" w:rsidRPr="00C76401" w:rsidRDefault="000C38D3" w:rsidP="000C38D3">
      <w:pPr>
        <w:pStyle w:val="120"/>
        <w:keepNext/>
        <w:keepLines/>
        <w:shd w:val="clear" w:color="auto" w:fill="auto"/>
        <w:tabs>
          <w:tab w:val="left" w:pos="9639"/>
        </w:tabs>
        <w:spacing w:before="0" w:after="180" w:line="254" w:lineRule="exact"/>
        <w:rPr>
          <w:sz w:val="20"/>
          <w:szCs w:val="20"/>
          <w:lang w:val="uk-UA"/>
        </w:rPr>
      </w:pPr>
      <w:bookmarkStart w:id="1" w:name="bookmark57"/>
      <w:r w:rsidRPr="00C76401">
        <w:rPr>
          <w:sz w:val="20"/>
          <w:szCs w:val="20"/>
          <w:lang w:val="uk-UA"/>
        </w:rPr>
        <w:t xml:space="preserve">3. </w:t>
      </w:r>
      <w:r w:rsidRPr="00C76401">
        <w:rPr>
          <w:sz w:val="20"/>
          <w:szCs w:val="20"/>
          <w:lang w:val="uk-UA" w:eastAsia="uk-UA"/>
        </w:rPr>
        <w:t>Особливість організації командирської підготовки офіцерів, прапорщиків та сержантів підрозділу (служби) з питань бойової підготовки.</w:t>
      </w:r>
      <w:bookmarkEnd w:id="1"/>
    </w:p>
    <w:p w:rsidR="000C38D3" w:rsidRPr="00C76401" w:rsidRDefault="000C38D3" w:rsidP="000C38D3">
      <w:pPr>
        <w:pStyle w:val="a3"/>
        <w:tabs>
          <w:tab w:val="left" w:pos="9639"/>
        </w:tabs>
        <w:spacing w:line="25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Мета, методи та форми командирської підготовки офіцерів, прапорщиків та сержантів з питань бойової підготовки.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Командирська підготовка офіцерів, прапорщиків та сержантів організується і проводиться у відповідності з вимогами програми бойової підготовки на зборах, командирських заняттях, на показних заняттях, інструктажах.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Мета - удосконалювати свої знання, навички вміння, командирські та методичні якості, які необхідні для правильного рішення завдань навчання, виховання своїх підлеглих.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Тривалість навчального дня при проведенні зборів і командирських занять - 8 годин.</w:t>
      </w:r>
    </w:p>
    <w:p w:rsidR="000C38D3" w:rsidRPr="00C76401" w:rsidRDefault="000C38D3" w:rsidP="000C38D3">
      <w:pPr>
        <w:pStyle w:val="120"/>
        <w:keepNext/>
        <w:keepLines/>
        <w:shd w:val="clear" w:color="auto" w:fill="auto"/>
        <w:tabs>
          <w:tab w:val="left" w:pos="9639"/>
        </w:tabs>
        <w:spacing w:before="0" w:after="0" w:line="250" w:lineRule="exact"/>
        <w:rPr>
          <w:sz w:val="20"/>
          <w:szCs w:val="20"/>
        </w:rPr>
      </w:pPr>
      <w:bookmarkStart w:id="2" w:name="bookmark58"/>
      <w:proofErr w:type="spellStart"/>
      <w:r w:rsidRPr="00C76401">
        <w:rPr>
          <w:sz w:val="20"/>
          <w:szCs w:val="20"/>
          <w:lang w:eastAsia="uk-UA"/>
        </w:rPr>
        <w:lastRenderedPageBreak/>
        <w:t>Методи</w:t>
      </w:r>
      <w:proofErr w:type="spellEnd"/>
      <w:r w:rsidRPr="00C76401">
        <w:rPr>
          <w:sz w:val="20"/>
          <w:szCs w:val="20"/>
          <w:lang w:eastAsia="uk-UA"/>
        </w:rPr>
        <w:t xml:space="preserve"> та </w:t>
      </w:r>
      <w:proofErr w:type="spellStart"/>
      <w:r w:rsidRPr="00C76401">
        <w:rPr>
          <w:sz w:val="20"/>
          <w:szCs w:val="20"/>
          <w:lang w:eastAsia="uk-UA"/>
        </w:rPr>
        <w:t>форми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proofErr w:type="spellStart"/>
      <w:r w:rsidRPr="00C76401">
        <w:rPr>
          <w:sz w:val="20"/>
          <w:szCs w:val="20"/>
          <w:lang w:eastAsia="uk-UA"/>
        </w:rPr>
        <w:t>командирської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proofErr w:type="spellStart"/>
      <w:proofErr w:type="gramStart"/>
      <w:r w:rsidRPr="00C76401">
        <w:rPr>
          <w:sz w:val="20"/>
          <w:szCs w:val="20"/>
          <w:lang w:eastAsia="uk-UA"/>
        </w:rPr>
        <w:t>п</w:t>
      </w:r>
      <w:proofErr w:type="gramEnd"/>
      <w:r w:rsidRPr="00C76401">
        <w:rPr>
          <w:sz w:val="20"/>
          <w:szCs w:val="20"/>
          <w:lang w:eastAsia="uk-UA"/>
        </w:rPr>
        <w:t>ідготовки</w:t>
      </w:r>
      <w:proofErr w:type="spellEnd"/>
      <w:r w:rsidRPr="00C76401">
        <w:rPr>
          <w:sz w:val="20"/>
          <w:szCs w:val="20"/>
          <w:lang w:eastAsia="uk-UA"/>
        </w:rPr>
        <w:t>:</w:t>
      </w:r>
      <w:bookmarkEnd w:id="2"/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400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командирські збори тривалістю не менше 3 діб в батальйоні.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422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командирські заняття проводяться щомісячно по 2 дні на місяць у встановлені дні.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581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proofErr w:type="spellStart"/>
      <w:r w:rsidRPr="00C76401">
        <w:rPr>
          <w:sz w:val="20"/>
          <w:szCs w:val="20"/>
        </w:rPr>
        <w:t>інструкторсько</w:t>
      </w:r>
      <w:proofErr w:type="spellEnd"/>
      <w:r w:rsidRPr="00C76401">
        <w:rPr>
          <w:sz w:val="20"/>
          <w:szCs w:val="20"/>
        </w:rPr>
        <w:t xml:space="preserve"> - методичні або показові заняття, які проводяться на протязі зборів.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Командирська підготовка організується на підставі вимог наказів і директив </w:t>
      </w:r>
      <w:proofErr w:type="spellStart"/>
      <w:r w:rsidRPr="00C76401">
        <w:rPr>
          <w:sz w:val="20"/>
          <w:szCs w:val="20"/>
        </w:rPr>
        <w:t>МО</w:t>
      </w:r>
      <w:proofErr w:type="spellEnd"/>
      <w:r w:rsidRPr="00C76401">
        <w:rPr>
          <w:sz w:val="20"/>
          <w:szCs w:val="20"/>
        </w:rPr>
        <w:t xml:space="preserve"> України, організаційно - методичних вказівок з бойової підготовки командуючого Сухопутними військами, та програми командирської підготовки офіцерського складу.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На командирську підготовку в військах відводиться 2 дні в місяць. Крім того на протязі року проводяться з командирами зводів, рот - два збори по п'ять днів; з командирами дивізіонів, батальйонів частин - один збір в рік.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 встановлені дій командирського навчання і зборів, з офіцерами заняття проводяться за всіма дисциплінами без відриву їх в інші дні від виконання службових обов'язків.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Під час проведення зборів і командирських занять наявність офіцерів повинна бути максимальною. Тривалість навчального дня - 8 годин.</w:t>
      </w:r>
    </w:p>
    <w:p w:rsidR="000C38D3" w:rsidRPr="00C76401" w:rsidRDefault="000C38D3" w:rsidP="000C38D3">
      <w:pPr>
        <w:pStyle w:val="120"/>
        <w:keepNext/>
        <w:keepLines/>
        <w:shd w:val="clear" w:color="auto" w:fill="auto"/>
        <w:tabs>
          <w:tab w:val="left" w:pos="9639"/>
        </w:tabs>
        <w:spacing w:before="0" w:after="0" w:line="250" w:lineRule="exact"/>
        <w:rPr>
          <w:sz w:val="20"/>
          <w:szCs w:val="20"/>
        </w:rPr>
      </w:pPr>
      <w:bookmarkStart w:id="3" w:name="bookmark59"/>
      <w:proofErr w:type="spellStart"/>
      <w:r w:rsidRPr="00C76401">
        <w:rPr>
          <w:sz w:val="20"/>
          <w:szCs w:val="20"/>
          <w:lang w:eastAsia="uk-UA"/>
        </w:rPr>
        <w:t>Методи</w:t>
      </w:r>
      <w:proofErr w:type="spellEnd"/>
      <w:r w:rsidRPr="00C76401">
        <w:rPr>
          <w:sz w:val="20"/>
          <w:szCs w:val="20"/>
          <w:lang w:eastAsia="uk-UA"/>
        </w:rPr>
        <w:t xml:space="preserve"> та </w:t>
      </w:r>
      <w:proofErr w:type="spellStart"/>
      <w:r w:rsidRPr="00C76401">
        <w:rPr>
          <w:sz w:val="20"/>
          <w:szCs w:val="20"/>
          <w:lang w:eastAsia="uk-UA"/>
        </w:rPr>
        <w:t>форми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proofErr w:type="spellStart"/>
      <w:r w:rsidRPr="00C76401">
        <w:rPr>
          <w:sz w:val="20"/>
          <w:szCs w:val="20"/>
          <w:lang w:eastAsia="uk-UA"/>
        </w:rPr>
        <w:t>навчання</w:t>
      </w:r>
      <w:proofErr w:type="spellEnd"/>
      <w:r w:rsidRPr="00C76401">
        <w:rPr>
          <w:sz w:val="20"/>
          <w:szCs w:val="20"/>
          <w:lang w:eastAsia="uk-UA"/>
        </w:rPr>
        <w:t>:</w:t>
      </w:r>
      <w:bookmarkEnd w:id="3"/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466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rStyle w:val="a5"/>
          <w:sz w:val="20"/>
          <w:szCs w:val="20"/>
        </w:rPr>
        <w:t>Лекції</w:t>
      </w:r>
      <w:r w:rsidRPr="00C76401">
        <w:rPr>
          <w:sz w:val="20"/>
          <w:szCs w:val="20"/>
        </w:rPr>
        <w:t xml:space="preserve"> - систематичне , послідовне викладення навчального матеріалу, якого-небудь питання, теми, розділу.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432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rStyle w:val="a5"/>
          <w:sz w:val="20"/>
          <w:szCs w:val="20"/>
        </w:rPr>
        <w:t>Семінари</w:t>
      </w:r>
      <w:r w:rsidRPr="00C76401">
        <w:rPr>
          <w:sz w:val="20"/>
          <w:szCs w:val="20"/>
        </w:rPr>
        <w:t xml:space="preserve"> - одна з основних форм навчання, Їх зміст полягає в обговоренні питань, що вивчаються.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571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rStyle w:val="a5"/>
          <w:sz w:val="20"/>
          <w:szCs w:val="20"/>
        </w:rPr>
        <w:t>Самостійна робота</w:t>
      </w:r>
      <w:r w:rsidRPr="00C76401">
        <w:rPr>
          <w:sz w:val="20"/>
          <w:szCs w:val="20"/>
        </w:rPr>
        <w:t xml:space="preserve"> - застосовується для здобуття та вдосконалення навчаючими професійних знань.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442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rStyle w:val="a5"/>
          <w:sz w:val="20"/>
          <w:szCs w:val="20"/>
        </w:rPr>
        <w:t>Практичні заняття</w:t>
      </w:r>
      <w:r w:rsidRPr="00C76401">
        <w:rPr>
          <w:sz w:val="20"/>
          <w:szCs w:val="20"/>
        </w:rPr>
        <w:t xml:space="preserve"> - як процес навчання, представляє собою комплекс заходів по формуванню вмінь та навичок у виконанні конкретних функціональних зобов'язань з своєї та межованої спеціальності, високих морально-бойових та інших якостей.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480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rStyle w:val="a5"/>
          <w:sz w:val="20"/>
          <w:szCs w:val="20"/>
        </w:rPr>
        <w:t>Групові вправи</w:t>
      </w:r>
      <w:r w:rsidRPr="00C76401">
        <w:rPr>
          <w:sz w:val="20"/>
          <w:szCs w:val="20"/>
        </w:rPr>
        <w:t xml:space="preserve"> - призначені для закріплення теоретичних положень, здобуття навчаючими вмінь та навичок по організації бою, всебічному забезпеченню та управлінню частинами і підрозділами в ролі певної посадової особи.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505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rStyle w:val="a5"/>
          <w:sz w:val="20"/>
          <w:szCs w:val="20"/>
        </w:rPr>
        <w:t>Зріз</w:t>
      </w:r>
      <w:r w:rsidRPr="00C76401">
        <w:rPr>
          <w:sz w:val="20"/>
          <w:szCs w:val="20"/>
        </w:rPr>
        <w:t xml:space="preserve"> - призначений для перевірки знань, вмінь та навичок навчаючих з окремих питань по управлінню військами , вдосконалення знань та тренування навчаючих в самостійному і швидкому аналізі обстановки, прийняття рішення, чіткої і грамотної постановці задачі в обмежений час, а також для формування морально - бойових якостей.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Зрізи бувають командні, штабні, тилові та спеціальні.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rStyle w:val="a5"/>
          <w:sz w:val="20"/>
          <w:szCs w:val="20"/>
        </w:rPr>
        <w:t>Тренування</w:t>
      </w:r>
      <w:r w:rsidRPr="00C76401">
        <w:rPr>
          <w:sz w:val="20"/>
          <w:szCs w:val="20"/>
        </w:rPr>
        <w:t xml:space="preserve"> - багатократне повторення навчаючими тих чи інших прийомів та дій з метою закріплення і вдосконалення вмінь та навичок військовослужбовців.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rStyle w:val="a5"/>
          <w:sz w:val="20"/>
          <w:szCs w:val="20"/>
        </w:rPr>
        <w:t>Методичні заняття</w:t>
      </w:r>
      <w:r w:rsidRPr="00C76401">
        <w:rPr>
          <w:sz w:val="20"/>
          <w:szCs w:val="20"/>
        </w:rPr>
        <w:t xml:space="preserve"> - повинні бути перш за все направлені на подальше вдосконалення вмінь офіцерів в організації та методиці проведення занять та навчань з особовим складом та підрозділами з різних навчальних предметів.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rStyle w:val="a5"/>
          <w:sz w:val="20"/>
          <w:szCs w:val="20"/>
        </w:rPr>
        <w:t>Інструкторсько-методичні і показні заняття (навчання)</w:t>
      </w:r>
      <w:r w:rsidRPr="00C76401">
        <w:rPr>
          <w:sz w:val="20"/>
          <w:szCs w:val="20"/>
        </w:rPr>
        <w:t xml:space="preserve"> - організовуються і проводяться старшими командирами (начальниками) як під час зборів, так і поступово протягом всього навчального року перед розробленням складних тем, які потрібно буде вивчати з особовим складом.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Контроль рівня підготовки та оцінка знань і практичних навичок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226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складова частина процесу навчання. Головна мета - забезпечити високий рівень здобутих знань, міцність сформованих вмінь та навичок.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Розробка та ведення навчально-методичних матеріалів (документів) у підрозділі (службі) з питань бойової підготовки.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Облік результатів бойової та гуманітарної підготовки ведеться:</w:t>
      </w:r>
    </w:p>
    <w:p w:rsidR="000C38D3" w:rsidRPr="00C76401" w:rsidRDefault="000C38D3" w:rsidP="000C38D3">
      <w:pPr>
        <w:pStyle w:val="a3"/>
        <w:numPr>
          <w:ilvl w:val="1"/>
          <w:numId w:val="5"/>
        </w:numPr>
        <w:tabs>
          <w:tab w:val="left" w:pos="519"/>
          <w:tab w:val="left" w:pos="9639"/>
        </w:tabs>
        <w:spacing w:after="0" w:line="254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>У взводі - у взводному журналі обліку бойової підготовки - індивідуальний і за відділення (екіпажі, розрахунки).</w:t>
      </w:r>
    </w:p>
    <w:p w:rsidR="000C38D3" w:rsidRPr="00C76401" w:rsidRDefault="000C38D3" w:rsidP="000C38D3">
      <w:pPr>
        <w:pStyle w:val="a3"/>
        <w:numPr>
          <w:ilvl w:val="1"/>
          <w:numId w:val="5"/>
        </w:numPr>
        <w:tabs>
          <w:tab w:val="left" w:pos="572"/>
          <w:tab w:val="left" w:pos="9639"/>
        </w:tabs>
        <w:spacing w:after="180" w:line="25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 роті - у ротному журналі - індивідуальний за сержантів, відмінників бойової та гуманітарної підготовки, за відділення і взводи.</w:t>
      </w:r>
    </w:p>
    <w:p w:rsidR="000C38D3" w:rsidRPr="00C76401" w:rsidRDefault="000C38D3" w:rsidP="000C38D3">
      <w:pPr>
        <w:pStyle w:val="120"/>
        <w:keepNext/>
        <w:keepLines/>
        <w:shd w:val="clear" w:color="auto" w:fill="auto"/>
        <w:tabs>
          <w:tab w:val="left" w:pos="9639"/>
        </w:tabs>
        <w:spacing w:before="0" w:after="216" w:line="254" w:lineRule="exact"/>
        <w:rPr>
          <w:sz w:val="20"/>
          <w:szCs w:val="20"/>
        </w:rPr>
      </w:pPr>
      <w:bookmarkStart w:id="4" w:name="bookmark60"/>
      <w:proofErr w:type="spellStart"/>
      <w:r w:rsidRPr="00C76401">
        <w:rPr>
          <w:sz w:val="20"/>
          <w:szCs w:val="20"/>
          <w:lang w:eastAsia="uk-UA"/>
        </w:rPr>
        <w:t>Навчально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r w:rsidRPr="00C76401">
        <w:rPr>
          <w:sz w:val="20"/>
          <w:szCs w:val="20"/>
        </w:rPr>
        <w:t xml:space="preserve">- </w:t>
      </w:r>
      <w:proofErr w:type="spellStart"/>
      <w:r w:rsidRPr="00C76401">
        <w:rPr>
          <w:sz w:val="20"/>
          <w:szCs w:val="20"/>
          <w:lang w:eastAsia="uk-UA"/>
        </w:rPr>
        <w:t>матеріальна</w:t>
      </w:r>
      <w:proofErr w:type="spellEnd"/>
      <w:r w:rsidRPr="00C76401">
        <w:rPr>
          <w:sz w:val="20"/>
          <w:szCs w:val="20"/>
          <w:lang w:eastAsia="uk-UA"/>
        </w:rPr>
        <w:t xml:space="preserve"> база, контроль та </w:t>
      </w:r>
      <w:proofErr w:type="spellStart"/>
      <w:proofErr w:type="gramStart"/>
      <w:r w:rsidRPr="00C76401">
        <w:rPr>
          <w:sz w:val="20"/>
          <w:szCs w:val="20"/>
          <w:lang w:eastAsia="uk-UA"/>
        </w:rPr>
        <w:t>п</w:t>
      </w:r>
      <w:proofErr w:type="gramEnd"/>
      <w:r w:rsidRPr="00C76401">
        <w:rPr>
          <w:sz w:val="20"/>
          <w:szCs w:val="20"/>
          <w:lang w:eastAsia="uk-UA"/>
        </w:rPr>
        <w:t>ідведення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proofErr w:type="spellStart"/>
      <w:r w:rsidRPr="00C76401">
        <w:rPr>
          <w:sz w:val="20"/>
          <w:szCs w:val="20"/>
          <w:lang w:eastAsia="uk-UA"/>
        </w:rPr>
        <w:t>підсумків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proofErr w:type="spellStart"/>
      <w:r w:rsidRPr="00C76401">
        <w:rPr>
          <w:sz w:val="20"/>
          <w:szCs w:val="20"/>
          <w:lang w:eastAsia="uk-UA"/>
        </w:rPr>
        <w:t>з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proofErr w:type="spellStart"/>
      <w:r w:rsidRPr="00C76401">
        <w:rPr>
          <w:sz w:val="20"/>
          <w:szCs w:val="20"/>
          <w:lang w:eastAsia="uk-UA"/>
        </w:rPr>
        <w:t>питань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proofErr w:type="spellStart"/>
      <w:r w:rsidRPr="00C76401">
        <w:rPr>
          <w:sz w:val="20"/>
          <w:szCs w:val="20"/>
          <w:lang w:eastAsia="uk-UA"/>
        </w:rPr>
        <w:t>бойової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proofErr w:type="spellStart"/>
      <w:r w:rsidRPr="00C76401">
        <w:rPr>
          <w:sz w:val="20"/>
          <w:szCs w:val="20"/>
          <w:lang w:eastAsia="uk-UA"/>
        </w:rPr>
        <w:t>підготовки</w:t>
      </w:r>
      <w:proofErr w:type="spellEnd"/>
      <w:r w:rsidRPr="00C76401">
        <w:rPr>
          <w:sz w:val="20"/>
          <w:szCs w:val="20"/>
          <w:lang w:eastAsia="uk-UA"/>
        </w:rPr>
        <w:t>.</w:t>
      </w:r>
      <w:bookmarkEnd w:id="4"/>
    </w:p>
    <w:p w:rsidR="000C38D3" w:rsidRPr="00C76401" w:rsidRDefault="000C38D3" w:rsidP="000C38D3">
      <w:pPr>
        <w:pStyle w:val="120"/>
        <w:keepNext/>
        <w:keepLines/>
        <w:shd w:val="clear" w:color="auto" w:fill="auto"/>
        <w:tabs>
          <w:tab w:val="left" w:pos="9639"/>
        </w:tabs>
        <w:spacing w:before="0" w:after="8" w:line="210" w:lineRule="exact"/>
        <w:rPr>
          <w:sz w:val="20"/>
          <w:szCs w:val="20"/>
        </w:rPr>
      </w:pPr>
      <w:bookmarkStart w:id="5" w:name="bookmark61"/>
      <w:r w:rsidRPr="00C76401">
        <w:rPr>
          <w:sz w:val="20"/>
          <w:szCs w:val="20"/>
        </w:rPr>
        <w:t xml:space="preserve">1. </w:t>
      </w:r>
      <w:proofErr w:type="spellStart"/>
      <w:r w:rsidRPr="00C76401">
        <w:rPr>
          <w:sz w:val="20"/>
          <w:szCs w:val="20"/>
          <w:lang w:eastAsia="uk-UA"/>
        </w:rPr>
        <w:t>Призначення</w:t>
      </w:r>
      <w:proofErr w:type="spellEnd"/>
      <w:r w:rsidRPr="00C76401">
        <w:rPr>
          <w:sz w:val="20"/>
          <w:szCs w:val="20"/>
          <w:lang w:eastAsia="uk-UA"/>
        </w:rPr>
        <w:t xml:space="preserve">, </w:t>
      </w:r>
      <w:proofErr w:type="spellStart"/>
      <w:r w:rsidRPr="00C76401">
        <w:rPr>
          <w:sz w:val="20"/>
          <w:szCs w:val="20"/>
          <w:lang w:eastAsia="uk-UA"/>
        </w:rPr>
        <w:t>складові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proofErr w:type="spellStart"/>
      <w:r w:rsidRPr="00C76401">
        <w:rPr>
          <w:sz w:val="20"/>
          <w:szCs w:val="20"/>
          <w:lang w:eastAsia="uk-UA"/>
        </w:rPr>
        <w:t>частини</w:t>
      </w:r>
      <w:proofErr w:type="spellEnd"/>
      <w:r w:rsidRPr="00C76401">
        <w:rPr>
          <w:sz w:val="20"/>
          <w:szCs w:val="20"/>
          <w:lang w:eastAsia="uk-UA"/>
        </w:rPr>
        <w:t xml:space="preserve"> та </w:t>
      </w:r>
      <w:proofErr w:type="spellStart"/>
      <w:r w:rsidRPr="00C76401">
        <w:rPr>
          <w:sz w:val="20"/>
          <w:szCs w:val="20"/>
          <w:lang w:eastAsia="uk-UA"/>
        </w:rPr>
        <w:t>класифікація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proofErr w:type="spellStart"/>
      <w:r w:rsidRPr="00C76401">
        <w:rPr>
          <w:sz w:val="20"/>
          <w:szCs w:val="20"/>
          <w:lang w:eastAsia="uk-UA"/>
        </w:rPr>
        <w:t>навчально</w:t>
      </w:r>
      <w:bookmarkEnd w:id="5"/>
      <w:proofErr w:type="spellEnd"/>
    </w:p>
    <w:p w:rsidR="000C38D3" w:rsidRPr="00C76401" w:rsidRDefault="000C38D3" w:rsidP="000C38D3">
      <w:pPr>
        <w:pStyle w:val="120"/>
        <w:keepNext/>
        <w:keepLines/>
        <w:numPr>
          <w:ilvl w:val="0"/>
          <w:numId w:val="5"/>
        </w:numPr>
        <w:shd w:val="clear" w:color="auto" w:fill="auto"/>
        <w:tabs>
          <w:tab w:val="left" w:pos="202"/>
          <w:tab w:val="left" w:pos="9639"/>
        </w:tabs>
        <w:spacing w:before="0" w:after="0" w:line="210" w:lineRule="exact"/>
        <w:rPr>
          <w:sz w:val="20"/>
          <w:szCs w:val="20"/>
        </w:rPr>
      </w:pPr>
      <w:bookmarkStart w:id="6" w:name="bookmark62"/>
      <w:proofErr w:type="spellStart"/>
      <w:r w:rsidRPr="00C76401">
        <w:rPr>
          <w:sz w:val="20"/>
          <w:szCs w:val="20"/>
          <w:lang w:eastAsia="uk-UA"/>
        </w:rPr>
        <w:t>матеріальної</w:t>
      </w:r>
      <w:proofErr w:type="spellEnd"/>
      <w:r w:rsidRPr="00C76401">
        <w:rPr>
          <w:sz w:val="20"/>
          <w:szCs w:val="20"/>
          <w:lang w:eastAsia="uk-UA"/>
        </w:rPr>
        <w:t xml:space="preserve"> </w:t>
      </w:r>
      <w:proofErr w:type="spellStart"/>
      <w:r w:rsidRPr="00C76401">
        <w:rPr>
          <w:sz w:val="20"/>
          <w:szCs w:val="20"/>
          <w:lang w:eastAsia="uk-UA"/>
        </w:rPr>
        <w:t>бази</w:t>
      </w:r>
      <w:proofErr w:type="spellEnd"/>
      <w:r w:rsidRPr="00C76401">
        <w:rPr>
          <w:sz w:val="20"/>
          <w:szCs w:val="20"/>
          <w:lang w:eastAsia="uk-UA"/>
        </w:rPr>
        <w:t>.</w:t>
      </w:r>
      <w:bookmarkEnd w:id="6"/>
    </w:p>
    <w:p w:rsidR="000C38D3" w:rsidRPr="00C76401" w:rsidRDefault="000C38D3" w:rsidP="000C38D3">
      <w:pPr>
        <w:pStyle w:val="a3"/>
        <w:tabs>
          <w:tab w:val="left" w:pos="9639"/>
        </w:tabs>
        <w:spacing w:line="25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Якість бойової виучки особового складу, ступінь бойової готовності підрозділів, частин і з'єднань знаходяться в прямій залежності від стану навчально-матеріальної бази, а її уміле використання дозволяє інтенсифікувати бойову і політичну підготовку військ, скоротити терміни і підвищити якість підготовки фахівців, заощадити матеріально-технічні засоби, зменшити витрати електроенергії і моторесурсів.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4" w:lineRule="exact"/>
        <w:jc w:val="both"/>
        <w:rPr>
          <w:i/>
          <w:sz w:val="20"/>
          <w:szCs w:val="20"/>
        </w:rPr>
      </w:pPr>
      <w:r w:rsidRPr="00C76401">
        <w:rPr>
          <w:rStyle w:val="a5"/>
          <w:sz w:val="20"/>
          <w:szCs w:val="20"/>
        </w:rPr>
        <w:t>Навчально-матеріальна база призначена</w:t>
      </w:r>
      <w:r w:rsidRPr="00C76401">
        <w:rPr>
          <w:sz w:val="20"/>
          <w:szCs w:val="20"/>
        </w:rPr>
        <w:t xml:space="preserve"> для забезпечення високої якості навчання солдат, сержантів, прапорщиків і офіцерів, скорочення термінів підготовки фахівців для самостійного несення бойового чергування, </w:t>
      </w:r>
      <w:proofErr w:type="spellStart"/>
      <w:r w:rsidRPr="00C76401">
        <w:rPr>
          <w:sz w:val="20"/>
          <w:szCs w:val="20"/>
        </w:rPr>
        <w:t>злагодження</w:t>
      </w:r>
      <w:proofErr w:type="spellEnd"/>
      <w:r w:rsidRPr="00C76401">
        <w:rPr>
          <w:sz w:val="20"/>
          <w:szCs w:val="20"/>
        </w:rPr>
        <w:t xml:space="preserve"> бойових розрахунків підрозділів і командних пунктів усіх ступенів для впевненого виконання ними поставленого бойового завдання.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Використання навчально-матеріальної бази повинно забезпечувати: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06"/>
          <w:tab w:val="left" w:pos="9639"/>
        </w:tabs>
        <w:spacing w:after="0" w:line="25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якісний професійний добір фахівців бойових розрахунків з числа молодих солдатів;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10"/>
          <w:tab w:val="left" w:pos="9639"/>
        </w:tabs>
        <w:spacing w:after="0" w:line="25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lastRenderedPageBreak/>
        <w:t>прискорену підготовку особового складу для виконання своїх функціональних обов'язків у складі бойових розрахунків;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07"/>
          <w:tab w:val="left" w:pos="9639"/>
        </w:tabs>
        <w:spacing w:after="0" w:line="254" w:lineRule="exact"/>
        <w:jc w:val="both"/>
        <w:rPr>
          <w:i/>
          <w:sz w:val="20"/>
          <w:szCs w:val="20"/>
        </w:rPr>
      </w:pPr>
      <w:proofErr w:type="spellStart"/>
      <w:r w:rsidRPr="00C76401">
        <w:rPr>
          <w:sz w:val="20"/>
          <w:szCs w:val="20"/>
        </w:rPr>
        <w:t>злагодження</w:t>
      </w:r>
      <w:proofErr w:type="spellEnd"/>
      <w:r w:rsidRPr="00C76401">
        <w:rPr>
          <w:sz w:val="20"/>
          <w:szCs w:val="20"/>
        </w:rPr>
        <w:t xml:space="preserve"> бойових розрахунків підрозділів і </w:t>
      </w:r>
      <w:proofErr w:type="spellStart"/>
      <w:r w:rsidRPr="00C76401">
        <w:rPr>
          <w:sz w:val="20"/>
          <w:szCs w:val="20"/>
        </w:rPr>
        <w:t>КП</w:t>
      </w:r>
      <w:proofErr w:type="spellEnd"/>
      <w:r w:rsidRPr="00C76401">
        <w:rPr>
          <w:sz w:val="20"/>
          <w:szCs w:val="20"/>
        </w:rPr>
        <w:t xml:space="preserve"> частин;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15"/>
          <w:tab w:val="left" w:pos="9639"/>
        </w:tabs>
        <w:spacing w:after="0" w:line="25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постійну підтримку практичних навичок особового складу на рівні, що забезпечує негайну готовність до виконання поставленої бойової задачі;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07"/>
          <w:tab w:val="left" w:pos="9639"/>
        </w:tabs>
        <w:spacing w:after="0" w:line="25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підготовку розрахунків до несення бойового чергування;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10"/>
          <w:tab w:val="left" w:pos="9639"/>
        </w:tabs>
        <w:spacing w:after="0" w:line="25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створення для тих, кого навчають у ході різних навчальних заходів, умов, максимально наближених до реальної бойової обстановки;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07"/>
          <w:tab w:val="left" w:pos="9639"/>
        </w:tabs>
        <w:spacing w:after="0" w:line="25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перевірку рівня фахівців з відповідними нормативами.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 цілому навчальна матеріально-технічна база з'єднань, частин і підрозділів являє собою сукупність матеріальних об'єктів, використовуваних для навчання і виховання особового складу відповідно до вимог наказів і директив Міністра Оборони, програми командирської і бойової підготовки і сучасної методики.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Навчальні об'єкти навчальної матеріально - технічної бази загальновійськової частини звичайно підрозділяються на польові, </w:t>
      </w:r>
      <w:proofErr w:type="spellStart"/>
      <w:r w:rsidRPr="00C76401">
        <w:rPr>
          <w:sz w:val="20"/>
          <w:szCs w:val="20"/>
        </w:rPr>
        <w:t>приказарменні</w:t>
      </w:r>
      <w:proofErr w:type="spellEnd"/>
      <w:r w:rsidRPr="00C76401">
        <w:rPr>
          <w:sz w:val="20"/>
          <w:szCs w:val="20"/>
        </w:rPr>
        <w:t xml:space="preserve"> (класно навчальну-матеріальну базу).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Перші з них, як правило, входять до складу дивізіонних навчальних центрів. Однак, при необхідності, можуть створюватися й окремі польові навчальні об'єкти, розташовані поза навчальним центром з'єднання.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Склад навчальних об'єктів сучасного дивізіонного навчального центра має цілком визначену організаційну структуру, що дозволяє навчати в польових умовах військовослужбовців усіх категорій і спеціальностей, що знаходяться в загальновійськовому з'єднанні. Перелік навчальних об'єктів визначений Альбомом схем навчальних об'єктів і полів дивізіонного навчального центра Сухопутних військ. У ньому даються загальна схема навчального об'єкта, перелік і розміщення всіх основних споруд, створюваних на навчальному об'єкті, а також рекомендації з облаштування на ньому навчальних місць. Розміщення об'єктів у навчальному центрі здійснюється таким чином, щоб забезпечувалися автономність їх використання, можливість здійснення маневру військ у ході тактичних навчань, дотримання заходів безпеки при проведенні стрільб і навчань.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Цілий ряд навчальних полів призначений для проведення тактико-спеціальних і спеціальних занять з фахівцями родів військ і спеціальних військ, а також є навчальні об'єкти для навчання водінню бойових машин.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Об'єкти </w:t>
      </w:r>
      <w:proofErr w:type="spellStart"/>
      <w:r w:rsidRPr="00C76401">
        <w:rPr>
          <w:sz w:val="20"/>
          <w:szCs w:val="20"/>
        </w:rPr>
        <w:t>приказарменної</w:t>
      </w:r>
      <w:proofErr w:type="spellEnd"/>
      <w:r w:rsidRPr="00C76401">
        <w:rPr>
          <w:sz w:val="20"/>
          <w:szCs w:val="20"/>
        </w:rPr>
        <w:t xml:space="preserve"> навчальної матеріально-технічної бази створюються в місцях постійної дислокації частин і підрозділів. До їх складу входять як навчальні об'єкти, розташовані безпосередньо на території частини, так і ті, що розташовані поблизу неї.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До числа перших відносяться навчальні будинки і споруди з розташованими в них навчальними класами, лабораторіями й іншими приміщеннями, використовуваними для забезпечення процесу бойової підготовки військ.</w:t>
      </w:r>
    </w:p>
    <w:p w:rsidR="000C38D3" w:rsidRPr="00C76401" w:rsidRDefault="000C38D3" w:rsidP="000C38D3">
      <w:pPr>
        <w:pStyle w:val="120"/>
        <w:keepNext/>
        <w:keepLines/>
        <w:shd w:val="clear" w:color="auto" w:fill="auto"/>
        <w:tabs>
          <w:tab w:val="left" w:pos="9639"/>
        </w:tabs>
        <w:spacing w:before="0" w:after="0" w:line="250" w:lineRule="exact"/>
        <w:rPr>
          <w:sz w:val="20"/>
          <w:szCs w:val="20"/>
        </w:rPr>
      </w:pPr>
      <w:bookmarkStart w:id="7" w:name="bookmark63"/>
      <w:proofErr w:type="spellStart"/>
      <w:r w:rsidRPr="00C76401">
        <w:rPr>
          <w:sz w:val="20"/>
          <w:szCs w:val="20"/>
          <w:lang w:eastAsia="uk-UA"/>
        </w:rPr>
        <w:t>Навчально</w:t>
      </w:r>
      <w:proofErr w:type="spellEnd"/>
      <w:r w:rsidRPr="00C76401">
        <w:rPr>
          <w:sz w:val="20"/>
          <w:szCs w:val="20"/>
          <w:lang w:eastAsia="uk-UA"/>
        </w:rPr>
        <w:t xml:space="preserve"> - </w:t>
      </w:r>
      <w:proofErr w:type="spellStart"/>
      <w:r w:rsidRPr="00C76401">
        <w:rPr>
          <w:sz w:val="20"/>
          <w:szCs w:val="20"/>
          <w:lang w:eastAsia="uk-UA"/>
        </w:rPr>
        <w:t>матеріальна</w:t>
      </w:r>
      <w:proofErr w:type="spellEnd"/>
      <w:r w:rsidRPr="00C76401">
        <w:rPr>
          <w:sz w:val="20"/>
          <w:szCs w:val="20"/>
          <w:lang w:eastAsia="uk-UA"/>
        </w:rPr>
        <w:t xml:space="preserve"> база </w:t>
      </w:r>
      <w:proofErr w:type="spellStart"/>
      <w:r w:rsidRPr="00C76401">
        <w:rPr>
          <w:sz w:val="20"/>
          <w:szCs w:val="20"/>
          <w:lang w:eastAsia="uk-UA"/>
        </w:rPr>
        <w:t>включа</w:t>
      </w:r>
      <w:proofErr w:type="gramStart"/>
      <w:r w:rsidRPr="00C76401">
        <w:rPr>
          <w:sz w:val="20"/>
          <w:szCs w:val="20"/>
          <w:lang w:eastAsia="uk-UA"/>
        </w:rPr>
        <w:t>є</w:t>
      </w:r>
      <w:proofErr w:type="spellEnd"/>
      <w:r w:rsidRPr="00C76401">
        <w:rPr>
          <w:sz w:val="20"/>
          <w:szCs w:val="20"/>
          <w:lang w:eastAsia="uk-UA"/>
        </w:rPr>
        <w:t>:</w:t>
      </w:r>
      <w:bookmarkEnd w:id="7"/>
      <w:proofErr w:type="gramEnd"/>
    </w:p>
    <w:p w:rsidR="000C38D3" w:rsidRPr="00C76401" w:rsidRDefault="000C38D3" w:rsidP="000C38D3">
      <w:pPr>
        <w:pStyle w:val="a3"/>
        <w:numPr>
          <w:ilvl w:val="1"/>
          <w:numId w:val="5"/>
        </w:numPr>
        <w:tabs>
          <w:tab w:val="left" w:pos="586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Тренажні комплекси, тренажери й імітатори промислового виготовлення, а також технічні засоби навчання, виготовлені на ремонтних підприємствах, у частинах і підрозділах силами винахідників і раціоналізаторів;</w:t>
      </w:r>
    </w:p>
    <w:p w:rsidR="000C38D3" w:rsidRPr="00C76401" w:rsidRDefault="000C38D3" w:rsidP="000C38D3">
      <w:pPr>
        <w:pStyle w:val="a3"/>
        <w:numPr>
          <w:ilvl w:val="1"/>
          <w:numId w:val="5"/>
        </w:numPr>
        <w:tabs>
          <w:tab w:val="left" w:pos="518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Навчальну (розрізну), </w:t>
      </w:r>
      <w:proofErr w:type="spellStart"/>
      <w:r w:rsidRPr="00C76401">
        <w:rPr>
          <w:sz w:val="20"/>
          <w:szCs w:val="20"/>
        </w:rPr>
        <w:t>навчально</w:t>
      </w:r>
      <w:proofErr w:type="spellEnd"/>
      <w:r w:rsidRPr="00C76401">
        <w:rPr>
          <w:sz w:val="20"/>
          <w:szCs w:val="20"/>
        </w:rPr>
        <w:t xml:space="preserve"> - бойову й </w:t>
      </w:r>
      <w:proofErr w:type="spellStart"/>
      <w:r w:rsidRPr="00C76401">
        <w:rPr>
          <w:sz w:val="20"/>
          <w:szCs w:val="20"/>
        </w:rPr>
        <w:t>навчально</w:t>
      </w:r>
      <w:proofErr w:type="spellEnd"/>
      <w:r w:rsidRPr="00C76401">
        <w:rPr>
          <w:sz w:val="20"/>
          <w:szCs w:val="20"/>
        </w:rPr>
        <w:t xml:space="preserve"> - діючу матеріальну частину і техніку, навчальні машини, агрегати і вузли, прилади і навчальні боєприпаси;</w:t>
      </w:r>
    </w:p>
    <w:p w:rsidR="000C38D3" w:rsidRPr="00C76401" w:rsidRDefault="000C38D3" w:rsidP="000C38D3">
      <w:pPr>
        <w:pStyle w:val="a3"/>
        <w:numPr>
          <w:ilvl w:val="1"/>
          <w:numId w:val="5"/>
        </w:numPr>
        <w:tabs>
          <w:tab w:val="left" w:pos="577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Військово-навчальне майно навчальних класів і спеціальних місць для занять;</w:t>
      </w:r>
    </w:p>
    <w:p w:rsidR="000C38D3" w:rsidRPr="00C76401" w:rsidRDefault="000C38D3" w:rsidP="000C38D3">
      <w:pPr>
        <w:pStyle w:val="a3"/>
        <w:numPr>
          <w:ilvl w:val="1"/>
          <w:numId w:val="5"/>
        </w:numPr>
        <w:tabs>
          <w:tab w:val="left" w:pos="526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Спортивні споруди й інвентар;</w:t>
      </w:r>
    </w:p>
    <w:p w:rsidR="000C38D3" w:rsidRPr="00C76401" w:rsidRDefault="000C38D3" w:rsidP="000C38D3">
      <w:pPr>
        <w:pStyle w:val="a3"/>
        <w:numPr>
          <w:ilvl w:val="1"/>
          <w:numId w:val="5"/>
        </w:numPr>
        <w:tabs>
          <w:tab w:val="left" w:pos="511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Навчальну і спеціальну літературу.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Перелік основних навчальних класів, що створюються в загальновійськових частинах і з'єднаннях, визначений відповідним наказом Міністра оборони. Відповідно до нього в загальновійськових частинах створюються класи для тактичної підготовки офіцерів, по вивченню зброї масового ураження і захисту від неї, по вивченню іноземних армій, по вивченню матеріальної частини, штатного озброєння, основ і правил стрілянини і цілий ряд інших класів.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Наявність військово-навчального майна навчальних класів визначено переліком, введеним у дію відповідним наказом головнокомандуючого Сухопутними військами. У ньому зазначене найменування і кількість </w:t>
      </w:r>
      <w:proofErr w:type="spellStart"/>
      <w:r w:rsidRPr="00C76401">
        <w:rPr>
          <w:sz w:val="20"/>
          <w:szCs w:val="20"/>
        </w:rPr>
        <w:t>військово</w:t>
      </w:r>
      <w:proofErr w:type="spellEnd"/>
      <w:r w:rsidRPr="00C76401">
        <w:rPr>
          <w:sz w:val="20"/>
          <w:szCs w:val="20"/>
        </w:rPr>
        <w:t xml:space="preserve"> - навчального майна, терміни його служби і ким здійснюється постачання.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За межами території частин, як правило, створюються тактичні навчальні поля для підготовки дрібних підрозділів, вогневі містечка, навчальні поля й об'єкти для підготовки підрозділів родів військ і спеціальних військ.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Усі навчальні об'єкти як польові, так і </w:t>
      </w:r>
      <w:proofErr w:type="spellStart"/>
      <w:r w:rsidRPr="00C76401">
        <w:rPr>
          <w:sz w:val="20"/>
          <w:szCs w:val="20"/>
        </w:rPr>
        <w:t>приказарменні</w:t>
      </w:r>
      <w:proofErr w:type="spellEnd"/>
      <w:r w:rsidRPr="00C76401">
        <w:rPr>
          <w:sz w:val="20"/>
          <w:szCs w:val="20"/>
        </w:rPr>
        <w:t xml:space="preserve"> навчальної матеріально-технічної бази оснащуються засобами капітального і поточного застосування. До числа засобів капітального застосування відносяться навчальні будинки і споруди, створювані на навчальних об'єктах для розміщення різного устаткування і навчальних засобів. До числа засобів поточного застосування відносяться навчальна література і наочне приладдя, військово-технічне майно і технічні засоби навчання.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Для створення </w:t>
      </w:r>
      <w:proofErr w:type="spellStart"/>
      <w:r w:rsidRPr="00C76401">
        <w:rPr>
          <w:sz w:val="20"/>
          <w:szCs w:val="20"/>
        </w:rPr>
        <w:t>мішенної</w:t>
      </w:r>
      <w:proofErr w:type="spellEnd"/>
      <w:r w:rsidRPr="00C76401">
        <w:rPr>
          <w:sz w:val="20"/>
          <w:szCs w:val="20"/>
        </w:rPr>
        <w:t xml:space="preserve"> і імітаційної обстановки при проведенні стрільб і тактичних навчань використовується полігонне устаткування. Воно включає автоматизовані комплекти для стрільбищ, директрис і вогневих містечок, що монтуються стаціонарно, а також комплекти, що ввозяться, застосовувані на тактичних навчаннях.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lastRenderedPageBreak/>
        <w:t xml:space="preserve">Тренажні комплекси, тренажери й імітатори промислового виготовлення є основним засобом навчання. Вони використовуються для підготовки особового складу і </w:t>
      </w:r>
      <w:proofErr w:type="spellStart"/>
      <w:r w:rsidRPr="00C76401">
        <w:rPr>
          <w:sz w:val="20"/>
          <w:szCs w:val="20"/>
        </w:rPr>
        <w:t>злагодження</w:t>
      </w:r>
      <w:proofErr w:type="spellEnd"/>
      <w:r w:rsidRPr="00C76401">
        <w:rPr>
          <w:sz w:val="20"/>
          <w:szCs w:val="20"/>
        </w:rPr>
        <w:t xml:space="preserve"> бойових розрахунків при мінімальному використанні бойової авіації, інших видів озброєння і військової техніки, а також для ускладнення обстановки при проведенні занять, тренувань і на тактичних навчаннях.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Технічні засоби навчання, що виготовляються централізовано на ремонтних підприємствах, а також у підрозділах і частинах силами винахідників і раціоналізаторів, призначені для підвищення ефективності навчання особового складу як додаток до технічних засобів навчання промислового виготовлення.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Електронні тренажери й імітатори, а також інші технічні засоби навчання (електрифіковані стенди, табло, макети та ін.) з тактичної, технічної і спеціальної підготовки можуть розроблятися силами науково - дослідних об'єднань і </w:t>
      </w:r>
      <w:proofErr w:type="spellStart"/>
      <w:r w:rsidRPr="00C76401">
        <w:rPr>
          <w:sz w:val="20"/>
          <w:szCs w:val="20"/>
        </w:rPr>
        <w:t>військово</w:t>
      </w:r>
      <w:proofErr w:type="spellEnd"/>
      <w:r w:rsidRPr="00C76401">
        <w:rPr>
          <w:sz w:val="20"/>
          <w:szCs w:val="20"/>
        </w:rPr>
        <w:t xml:space="preserve"> - навчальних закладів, винахідниками і раціоналізаторами військ з виготовленням їх на виробничій базі ремонтних органів.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Для виготовлення діючих електрифікованих стендів, макетів, табло та ін. дозволяється використовувати некондиційні деталі і прилади, що є у військах.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Навчальна й </w:t>
      </w:r>
      <w:proofErr w:type="spellStart"/>
      <w:r w:rsidRPr="00C76401">
        <w:rPr>
          <w:sz w:val="20"/>
          <w:szCs w:val="20"/>
        </w:rPr>
        <w:t>навчально</w:t>
      </w:r>
      <w:proofErr w:type="spellEnd"/>
      <w:r w:rsidRPr="00C76401">
        <w:rPr>
          <w:sz w:val="20"/>
          <w:szCs w:val="20"/>
        </w:rPr>
        <w:t xml:space="preserve"> - бойова матеріальна частина включає розрізні й навчально-діючі агрегати, вузли, машини, механізми, прилади, навчальну зброю і боєприпаси. Навчальна матеріальна частина використовується для вивчення особовим складом пристроїв, принципів їх дії, для практичної експлуатації, розбирання, зборки і регулювання, а також для відпрацьовування навчальних нормативів у процесі тренувань.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Для проведення занять з особовим складом з технічної, спеціальної підготовки й інших предметів навчання, а також для проведення самостійної підготовки використовуються навчальні класи.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Навчальні класи повинні бути оснащені електрифікованими макетами, стендами, табло, схемами, аудіовізуальними засобами й іншими навчальними посібниками і приладами. До аудіовізуальних засобів відносяться кінопроекційна апаратура, навчальні кінофільми, </w:t>
      </w:r>
      <w:proofErr w:type="spellStart"/>
      <w:r w:rsidRPr="00C76401">
        <w:rPr>
          <w:sz w:val="20"/>
          <w:szCs w:val="20"/>
        </w:rPr>
        <w:t>телеапаратура</w:t>
      </w:r>
      <w:proofErr w:type="spellEnd"/>
      <w:r w:rsidRPr="00C76401">
        <w:rPr>
          <w:sz w:val="20"/>
          <w:szCs w:val="20"/>
        </w:rPr>
        <w:t>, відеомагнітофони, діапроектори універсальні, епідіаскопи, діафільми, діапозитиви, слайди та ін.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При відсутності достатньої кількості приміщень у підрозділах і частинах допускається створення спільних (багатоцільових) навчальних класів і обладнаних місць (куточків) для занять у службових приміщеннях, на робочих місцях розрахунків, в укриттях для техніки й особового складу, у приміщеннях для чергової зміни й інших місць.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На кожний навчальний клас оформляється формуляр, у якому ведеться облік устаткування класу, а також плануються заходи щодо його вдосконалювання. Прикладені описи і схеми тренажерів, імітаторів, діючих електрифікованих стендів, макетів, табло і т.п., указівки по їх використанню брошуруються в окремій папці і разом з формуляром зберігаються в підрозділі.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Для підвищення ефективності навчального процесу в підрозділах і частинах обладнаються спеціальні місця для занять і тренувань. До них відносяться: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22"/>
          <w:tab w:val="left" w:pos="9639"/>
        </w:tabs>
        <w:spacing w:after="0" w:line="250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військові стрільбища;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22"/>
          <w:tab w:val="left" w:pos="9639"/>
        </w:tabs>
        <w:spacing w:after="0" w:line="26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стройові плаци (площадки);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22"/>
          <w:tab w:val="left" w:pos="9639"/>
        </w:tabs>
        <w:spacing w:after="0" w:line="26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навчальні вартові містечка;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22"/>
          <w:tab w:val="left" w:pos="9639"/>
        </w:tabs>
        <w:spacing w:after="0" w:line="26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навчальні вузли зв'язку;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18"/>
          <w:tab w:val="left" w:pos="9639"/>
        </w:tabs>
        <w:spacing w:after="0" w:line="26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радіо - і телеграфні полігони різної дальності дії;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35"/>
          <w:tab w:val="left" w:pos="9639"/>
        </w:tabs>
        <w:spacing w:after="0" w:line="26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площадки для практичного відпрацьовування заходів щодо хімічного забезпечення, захисту від зброї масової поразки і запальних засобів;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30"/>
          <w:tab w:val="left" w:pos="9639"/>
        </w:tabs>
        <w:spacing w:after="0" w:line="26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навчальні аеродромні містечка з макетами (схемами) району польотів для відпрацьовування тренажів "піший по літному".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6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До спортивних споруд і місць для проведення занять по фізичній підготовці відносяться: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22"/>
          <w:tab w:val="left" w:pos="9639"/>
        </w:tabs>
        <w:spacing w:after="0" w:line="26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стадіони;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22"/>
          <w:tab w:val="left" w:pos="9639"/>
        </w:tabs>
        <w:spacing w:after="0" w:line="26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спортивні зали;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22"/>
          <w:tab w:val="left" w:pos="9639"/>
        </w:tabs>
        <w:spacing w:after="0" w:line="26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гімнастичні площадки;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22"/>
          <w:tab w:val="left" w:pos="9639"/>
        </w:tabs>
        <w:spacing w:after="0" w:line="26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басейни для плавання чи водні станції;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22"/>
          <w:tab w:val="left" w:pos="9639"/>
        </w:tabs>
        <w:spacing w:after="0" w:line="264" w:lineRule="exact"/>
        <w:jc w:val="both"/>
        <w:rPr>
          <w:i/>
          <w:sz w:val="20"/>
          <w:szCs w:val="20"/>
        </w:rPr>
      </w:pPr>
      <w:r w:rsidRPr="00C76401">
        <w:rPr>
          <w:sz w:val="20"/>
          <w:szCs w:val="20"/>
        </w:rPr>
        <w:t>смуги перешкод;</w:t>
      </w:r>
    </w:p>
    <w:p w:rsidR="000C38D3" w:rsidRPr="00C76401" w:rsidRDefault="000C38D3" w:rsidP="000C38D3">
      <w:pPr>
        <w:pStyle w:val="a3"/>
        <w:numPr>
          <w:ilvl w:val="0"/>
          <w:numId w:val="5"/>
        </w:numPr>
        <w:tabs>
          <w:tab w:val="left" w:pos="722"/>
          <w:tab w:val="left" w:pos="9639"/>
        </w:tabs>
        <w:spacing w:after="0" w:line="264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>площадки для спортивних ігор;</w:t>
      </w:r>
    </w:p>
    <w:p w:rsidR="000C38D3" w:rsidRPr="00C76401" w:rsidRDefault="000C38D3" w:rsidP="000C38D3">
      <w:pPr>
        <w:pStyle w:val="a3"/>
        <w:numPr>
          <w:ilvl w:val="0"/>
          <w:numId w:val="6"/>
        </w:numPr>
        <w:tabs>
          <w:tab w:val="left" w:pos="727"/>
          <w:tab w:val="left" w:pos="9639"/>
        </w:tabs>
        <w:spacing w:after="0" w:line="254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>кросові дистанції;</w:t>
      </w:r>
    </w:p>
    <w:p w:rsidR="000C38D3" w:rsidRPr="00C76401" w:rsidRDefault="000C38D3" w:rsidP="000C38D3">
      <w:pPr>
        <w:pStyle w:val="a3"/>
        <w:numPr>
          <w:ilvl w:val="0"/>
          <w:numId w:val="6"/>
        </w:numPr>
        <w:tabs>
          <w:tab w:val="left" w:pos="727"/>
          <w:tab w:val="left" w:pos="9639"/>
        </w:tabs>
        <w:spacing w:after="0" w:line="254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>місця для проведення ранкової зарядки й ін.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4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>Кількість снарядів і спортивного інвентарю на всіх спортивних спорудах повинна забезпечити проведення занять з фізичної підготовки з високою щільністю і великим фізичним навантаженням не менш 50 % особового складу підрозділу (частини) одночасно.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4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Важливе місце в навчально-матеріальній базі підрозділів, частин і з'єднань займає навчальна і спеціальна література: підручники, навчальні посібники, методичні розробки для проведення занять і навчань, плакати, схеми, альбоми, </w:t>
      </w:r>
      <w:r w:rsidRPr="00C76401">
        <w:rPr>
          <w:sz w:val="20"/>
          <w:szCs w:val="20"/>
        </w:rPr>
        <w:lastRenderedPageBreak/>
        <w:t>методичні вказівки (інструкції) про можливості і порядок використання тренажерів, імітаторів, електрифікованих стендів, макетів, табло та ін.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4" w:lineRule="exact"/>
        <w:rPr>
          <w:i/>
          <w:sz w:val="20"/>
          <w:szCs w:val="20"/>
        </w:rPr>
      </w:pPr>
      <w:proofErr w:type="spellStart"/>
      <w:r w:rsidRPr="00C76401">
        <w:rPr>
          <w:sz w:val="20"/>
          <w:szCs w:val="20"/>
        </w:rPr>
        <w:t>Навчально</w:t>
      </w:r>
      <w:proofErr w:type="spellEnd"/>
      <w:r w:rsidRPr="00C76401">
        <w:rPr>
          <w:sz w:val="20"/>
          <w:szCs w:val="20"/>
        </w:rPr>
        <w:t xml:space="preserve"> - матеріальна база повинна систематично і вчасно удосконалюватися й обновлятися відповідно до змін способів ведення бойових дій, оснащенням з'єднань і частин новою бойовою технікою й озброєнням, впровадженням у практику військ нових прийомів і способів навчання особового складу, відповідно до задач бойової і політичної підготовки, обумовленими Міністром Оборони і Головнокомандуючим.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4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Розвиток і удосконалювання </w:t>
      </w:r>
      <w:proofErr w:type="spellStart"/>
      <w:r w:rsidRPr="00C76401">
        <w:rPr>
          <w:sz w:val="20"/>
          <w:szCs w:val="20"/>
        </w:rPr>
        <w:t>навчально</w:t>
      </w:r>
      <w:proofErr w:type="spellEnd"/>
      <w:r w:rsidRPr="00C76401">
        <w:rPr>
          <w:sz w:val="20"/>
          <w:szCs w:val="20"/>
        </w:rPr>
        <w:t xml:space="preserve"> - матеріальної бази здійснюється шляхом:</w:t>
      </w:r>
    </w:p>
    <w:p w:rsidR="000C38D3" w:rsidRPr="00C76401" w:rsidRDefault="000C38D3" w:rsidP="000C38D3">
      <w:pPr>
        <w:pStyle w:val="a3"/>
        <w:numPr>
          <w:ilvl w:val="0"/>
          <w:numId w:val="6"/>
        </w:numPr>
        <w:tabs>
          <w:tab w:val="left" w:pos="721"/>
          <w:tab w:val="left" w:pos="9639"/>
        </w:tabs>
        <w:spacing w:after="0" w:line="254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>розробки і створення нових технічних засобів навчання на основі останніх досягнень науки і техніки;</w:t>
      </w:r>
    </w:p>
    <w:p w:rsidR="000C38D3" w:rsidRPr="00C76401" w:rsidRDefault="000C38D3" w:rsidP="000C38D3">
      <w:pPr>
        <w:pStyle w:val="a3"/>
        <w:numPr>
          <w:ilvl w:val="0"/>
          <w:numId w:val="6"/>
        </w:numPr>
        <w:tabs>
          <w:tab w:val="left" w:pos="730"/>
          <w:tab w:val="left" w:pos="9639"/>
        </w:tabs>
        <w:spacing w:after="0" w:line="254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>модернізації існуючих тренажерів і імітаторів відповідно до нових вимог до навчання особового складу і завданнями бойової підготовки;</w:t>
      </w:r>
    </w:p>
    <w:p w:rsidR="000C38D3" w:rsidRPr="00C76401" w:rsidRDefault="000C38D3" w:rsidP="000C38D3">
      <w:pPr>
        <w:pStyle w:val="a3"/>
        <w:numPr>
          <w:ilvl w:val="0"/>
          <w:numId w:val="6"/>
        </w:numPr>
        <w:tabs>
          <w:tab w:val="left" w:pos="740"/>
          <w:tab w:val="left" w:pos="9639"/>
        </w:tabs>
        <w:spacing w:after="0" w:line="254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>створення й облаштування нових класів і спеціальних місць для занять, а також модернізації існуючих класів як при надходженні на озброєння військ нової бойової техніки, так і при впровадженні в практику бойової підготовки нових способів і методів навчання особового складу.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За підтримку навчально-матеріальної бази в справному стані, її удосконалення і правильне використання в навчанні відповідають: у підрозділі - командири підрозділів, у частині - заступники командирів частин. Обов'язки інших посадових осіб частини з облаштування </w:t>
      </w:r>
      <w:proofErr w:type="spellStart"/>
      <w:r w:rsidRPr="00C76401">
        <w:rPr>
          <w:sz w:val="20"/>
          <w:szCs w:val="20"/>
        </w:rPr>
        <w:t>навчально</w:t>
      </w:r>
      <w:proofErr w:type="spellEnd"/>
      <w:r w:rsidRPr="00C76401">
        <w:rPr>
          <w:sz w:val="20"/>
          <w:szCs w:val="20"/>
        </w:rPr>
        <w:t xml:space="preserve"> - матеріальної бази викладені в Статуті внутрішньої служби ЗС України.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Наказом командира частини призначаються офіцери (прапорщики), які несуть персональну відповідальність за удосконалювання і підтримку навчальної техніки і </w:t>
      </w:r>
      <w:proofErr w:type="spellStart"/>
      <w:r w:rsidRPr="00C76401">
        <w:rPr>
          <w:sz w:val="20"/>
          <w:szCs w:val="20"/>
        </w:rPr>
        <w:t>військово-</w:t>
      </w:r>
      <w:proofErr w:type="spellEnd"/>
      <w:r w:rsidRPr="00C76401">
        <w:rPr>
          <w:sz w:val="20"/>
          <w:szCs w:val="20"/>
        </w:rPr>
        <w:t xml:space="preserve"> навчального майна навчальних класів у справному стані, схоронність і постійну готовність їх до проведення занять, дотримання режиму таємності.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>Підтримка навчально-матеріальної бази в справному стані, її відновлення й удосконалення організують командири частин відповідно до перспективного (річного) плану, затверджуваного вищестоящими командирами.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Перспективні плани розвитку й удосконалювання </w:t>
      </w:r>
      <w:proofErr w:type="spellStart"/>
      <w:r w:rsidRPr="00C76401">
        <w:rPr>
          <w:sz w:val="20"/>
          <w:szCs w:val="20"/>
        </w:rPr>
        <w:t>навчально-</w:t>
      </w:r>
      <w:proofErr w:type="spellEnd"/>
      <w:r w:rsidRPr="00C76401">
        <w:rPr>
          <w:sz w:val="20"/>
          <w:szCs w:val="20"/>
        </w:rPr>
        <w:t xml:space="preserve"> матеріальної бази розробляються на п'ять років з урахуванням надходження на озброєння нової бойової техніки й озброєння, подальшого впровадження сучасних технічних засобів, форм і методів навчання.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Річні плани розвитку й удосконалення навчально-матеріальної бази розробляються відповідно до задач бойової і підготовки, визначених наказом </w:t>
      </w:r>
      <w:proofErr w:type="spellStart"/>
      <w:r w:rsidRPr="00C76401">
        <w:rPr>
          <w:sz w:val="20"/>
          <w:szCs w:val="20"/>
        </w:rPr>
        <w:t>МО</w:t>
      </w:r>
      <w:proofErr w:type="spellEnd"/>
      <w:r w:rsidRPr="00C76401">
        <w:rPr>
          <w:sz w:val="20"/>
          <w:szCs w:val="20"/>
        </w:rPr>
        <w:t xml:space="preserve"> України й Організаційно - методичних вказівок з бойової підготовки Військ і є додатком до Плану бойової і гуманітарної підготовки. У підрозділах планування здійснюється на період навчання в журналах планування й обліку бойової і гуманітарної підготовки.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З метою мобілізації особового складу частин на постійне удосконалення і планомірне використання навчально-матеріальної бази, створення зразкових навчальних класів і місць для занять, що відповідають сучасним вимогам, подальше підвищення бойової готовності і якості бойової підготовки, створення нових і удосконалення наявних технічних засобів навчання в частинах і підрозділах повинні систематично проводитися огляди-конкурси на кращу </w:t>
      </w:r>
      <w:proofErr w:type="spellStart"/>
      <w:r w:rsidRPr="00C76401">
        <w:rPr>
          <w:sz w:val="20"/>
          <w:szCs w:val="20"/>
        </w:rPr>
        <w:t>навчально</w:t>
      </w:r>
      <w:proofErr w:type="spellEnd"/>
      <w:r w:rsidRPr="00C76401">
        <w:rPr>
          <w:sz w:val="20"/>
          <w:szCs w:val="20"/>
        </w:rPr>
        <w:t xml:space="preserve"> - матеріальну базу.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>Терміни, періодичність, умови проведення оглядів-конкурсів визначаються відповідними наказами.</w:t>
      </w:r>
    </w:p>
    <w:p w:rsidR="000C38D3" w:rsidRPr="00C76401" w:rsidRDefault="000C38D3" w:rsidP="000C38D3">
      <w:pPr>
        <w:pStyle w:val="a3"/>
        <w:tabs>
          <w:tab w:val="left" w:pos="9639"/>
        </w:tabs>
        <w:spacing w:line="250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 xml:space="preserve">Перед початком кожного періоду навчання в частинах і підрозділах плануються і проводяться заходи щодо підготовки </w:t>
      </w:r>
      <w:proofErr w:type="spellStart"/>
      <w:r w:rsidRPr="00C76401">
        <w:rPr>
          <w:sz w:val="20"/>
          <w:szCs w:val="20"/>
        </w:rPr>
        <w:t>навчально</w:t>
      </w:r>
      <w:proofErr w:type="spellEnd"/>
      <w:r w:rsidRPr="00C76401">
        <w:rPr>
          <w:sz w:val="20"/>
          <w:szCs w:val="20"/>
        </w:rPr>
        <w:t xml:space="preserve"> - матеріальної бази до занять і приведення її в повну відповідність із завданнями бойової підготовки, поставленими Міністром Оборони і Головнокомандуючим. У цей же час у частинах і підрозділах проводяться огляди готовності </w:t>
      </w:r>
      <w:proofErr w:type="spellStart"/>
      <w:r w:rsidRPr="00C76401">
        <w:rPr>
          <w:sz w:val="20"/>
          <w:szCs w:val="20"/>
        </w:rPr>
        <w:t>навчально-</w:t>
      </w:r>
      <w:proofErr w:type="spellEnd"/>
      <w:r w:rsidRPr="00C76401">
        <w:rPr>
          <w:sz w:val="20"/>
          <w:szCs w:val="20"/>
        </w:rPr>
        <w:t xml:space="preserve"> матеріальної бази.</w:t>
      </w:r>
    </w:p>
    <w:p w:rsidR="000C38D3" w:rsidRPr="00C76401" w:rsidRDefault="000C38D3" w:rsidP="000C38D3">
      <w:pPr>
        <w:pStyle w:val="a3"/>
        <w:tabs>
          <w:tab w:val="left" w:pos="9639"/>
        </w:tabs>
        <w:spacing w:after="184" w:line="254" w:lineRule="exact"/>
        <w:rPr>
          <w:i/>
          <w:sz w:val="20"/>
          <w:szCs w:val="20"/>
        </w:rPr>
      </w:pPr>
      <w:r w:rsidRPr="00C76401">
        <w:rPr>
          <w:sz w:val="20"/>
          <w:szCs w:val="20"/>
        </w:rPr>
        <w:t>На усі види навчального озброєння і техніки наноситься яскраво виражене маркірування НАВЧАЛЬНА.</w:t>
      </w:r>
    </w:p>
    <w:p w:rsidR="000C38D3" w:rsidRPr="00C76401" w:rsidRDefault="000C38D3" w:rsidP="000C38D3">
      <w:pPr>
        <w:tabs>
          <w:tab w:val="left" w:pos="9639"/>
        </w:tabs>
        <w:rPr>
          <w:b/>
          <w:color w:val="000000"/>
          <w:sz w:val="20"/>
          <w:szCs w:val="20"/>
        </w:rPr>
      </w:pPr>
    </w:p>
    <w:p w:rsidR="000C38D3" w:rsidRPr="00C76401" w:rsidRDefault="000C38D3" w:rsidP="000C38D3">
      <w:pPr>
        <w:tabs>
          <w:tab w:val="left" w:pos="9639"/>
        </w:tabs>
        <w:rPr>
          <w:sz w:val="20"/>
          <w:szCs w:val="20"/>
        </w:rPr>
      </w:pPr>
      <w:r w:rsidRPr="00C76401">
        <w:rPr>
          <w:b/>
          <w:color w:val="000000"/>
          <w:sz w:val="20"/>
          <w:szCs w:val="20"/>
        </w:rPr>
        <w:t>ІІІ.</w:t>
      </w:r>
      <w:r w:rsidRPr="00C76401">
        <w:rPr>
          <w:sz w:val="20"/>
          <w:szCs w:val="20"/>
        </w:rPr>
        <w:t xml:space="preserve"> </w:t>
      </w:r>
      <w:r w:rsidRPr="00C76401">
        <w:rPr>
          <w:b/>
          <w:color w:val="000000"/>
          <w:sz w:val="20"/>
          <w:szCs w:val="20"/>
        </w:rPr>
        <w:t>ЗАКЛЮЧНА ЧАСТИНА</w:t>
      </w:r>
      <w:r w:rsidRPr="00C76401">
        <w:rPr>
          <w:sz w:val="20"/>
          <w:szCs w:val="20"/>
        </w:rPr>
        <w:t xml:space="preserve"> - </w:t>
      </w:r>
      <w:r w:rsidRPr="00C76401">
        <w:rPr>
          <w:b/>
          <w:color w:val="000000"/>
          <w:sz w:val="20"/>
          <w:szCs w:val="20"/>
        </w:rPr>
        <w:t>5хв.</w:t>
      </w:r>
    </w:p>
    <w:p w:rsidR="000C38D3" w:rsidRPr="00C76401" w:rsidRDefault="000C38D3" w:rsidP="000C38D3">
      <w:pPr>
        <w:numPr>
          <w:ilvl w:val="0"/>
          <w:numId w:val="2"/>
        </w:numPr>
        <w:tabs>
          <w:tab w:val="left" w:pos="9639"/>
        </w:tabs>
        <w:jc w:val="both"/>
        <w:rPr>
          <w:color w:val="000000"/>
          <w:sz w:val="20"/>
          <w:szCs w:val="20"/>
        </w:rPr>
      </w:pPr>
      <w:r w:rsidRPr="00C76401">
        <w:rPr>
          <w:color w:val="000000"/>
          <w:sz w:val="20"/>
          <w:szCs w:val="20"/>
        </w:rPr>
        <w:t>нагадую тему пройденого заняття</w:t>
      </w:r>
    </w:p>
    <w:p w:rsidR="000C38D3" w:rsidRPr="00C76401" w:rsidRDefault="000C38D3" w:rsidP="000C38D3">
      <w:pPr>
        <w:numPr>
          <w:ilvl w:val="0"/>
          <w:numId w:val="2"/>
        </w:numPr>
        <w:tabs>
          <w:tab w:val="left" w:pos="9639"/>
        </w:tabs>
        <w:jc w:val="both"/>
        <w:rPr>
          <w:color w:val="000000"/>
          <w:sz w:val="20"/>
          <w:szCs w:val="20"/>
        </w:rPr>
      </w:pPr>
      <w:r w:rsidRPr="00C76401">
        <w:rPr>
          <w:color w:val="000000"/>
          <w:sz w:val="20"/>
          <w:szCs w:val="20"/>
        </w:rPr>
        <w:t>вказую характерні недоліки та помилки і методи їх усунення</w:t>
      </w:r>
    </w:p>
    <w:p w:rsidR="000C38D3" w:rsidRPr="00C76401" w:rsidRDefault="000C38D3" w:rsidP="000C38D3">
      <w:pPr>
        <w:numPr>
          <w:ilvl w:val="0"/>
          <w:numId w:val="2"/>
        </w:numPr>
        <w:tabs>
          <w:tab w:val="clear" w:pos="719"/>
          <w:tab w:val="num" w:pos="709"/>
          <w:tab w:val="left" w:pos="9639"/>
        </w:tabs>
        <w:ind w:left="378" w:firstLine="0"/>
        <w:jc w:val="both"/>
        <w:rPr>
          <w:b/>
          <w:color w:val="000000"/>
          <w:sz w:val="20"/>
          <w:szCs w:val="20"/>
        </w:rPr>
      </w:pPr>
      <w:r w:rsidRPr="00C76401">
        <w:rPr>
          <w:color w:val="000000"/>
          <w:sz w:val="20"/>
          <w:szCs w:val="20"/>
        </w:rPr>
        <w:t>даю завдання на самостійну підготовку.</w:t>
      </w:r>
      <w:r w:rsidRPr="00C76401">
        <w:rPr>
          <w:b/>
          <w:color w:val="000000"/>
          <w:sz w:val="20"/>
          <w:szCs w:val="20"/>
        </w:rPr>
        <w:t xml:space="preserve"> </w:t>
      </w:r>
    </w:p>
    <w:p w:rsidR="000C38D3" w:rsidRPr="00C76401" w:rsidRDefault="000C38D3" w:rsidP="000C38D3">
      <w:pPr>
        <w:pStyle w:val="2"/>
        <w:tabs>
          <w:tab w:val="left" w:pos="9639"/>
        </w:tabs>
        <w:ind w:left="720" w:firstLine="0"/>
        <w:rPr>
          <w:b/>
          <w:color w:val="000000"/>
          <w:sz w:val="20"/>
          <w:szCs w:val="20"/>
        </w:rPr>
      </w:pPr>
    </w:p>
    <w:p w:rsidR="000C38D3" w:rsidRPr="00C76401" w:rsidRDefault="000C38D3" w:rsidP="000C38D3">
      <w:pPr>
        <w:pStyle w:val="2"/>
        <w:ind w:left="0" w:firstLine="0"/>
        <w:rPr>
          <w:b/>
          <w:color w:val="000000"/>
          <w:sz w:val="20"/>
          <w:szCs w:val="20"/>
        </w:rPr>
      </w:pPr>
    </w:p>
    <w:p w:rsidR="00CE5521" w:rsidRPr="00C76401" w:rsidRDefault="00CE5521">
      <w:pPr>
        <w:pStyle w:val="2"/>
        <w:ind w:left="0" w:firstLine="0"/>
        <w:jc w:val="center"/>
        <w:rPr>
          <w:color w:val="000000"/>
          <w:sz w:val="20"/>
          <w:szCs w:val="20"/>
        </w:rPr>
      </w:pPr>
    </w:p>
    <w:p w:rsidR="00CE5521" w:rsidRPr="00C76401" w:rsidRDefault="00CE5521">
      <w:pPr>
        <w:jc w:val="center"/>
        <w:rPr>
          <w:color w:val="000000"/>
          <w:sz w:val="20"/>
          <w:szCs w:val="20"/>
        </w:rPr>
      </w:pPr>
    </w:p>
    <w:p w:rsidR="00CE5521" w:rsidRPr="00C76401" w:rsidRDefault="002C4F45" w:rsidP="000C38D3">
      <w:pPr>
        <w:rPr>
          <w:color w:val="000000"/>
          <w:sz w:val="20"/>
          <w:szCs w:val="20"/>
        </w:rPr>
      </w:pPr>
      <w:r w:rsidRPr="00C76401">
        <w:rPr>
          <w:color w:val="000000"/>
          <w:sz w:val="20"/>
          <w:szCs w:val="20"/>
        </w:rPr>
        <w:t>Керівник заняття: _______________________________</w:t>
      </w:r>
    </w:p>
    <w:sectPr w:rsidR="00CE5521" w:rsidRPr="00C76401" w:rsidSect="00C76401">
      <w:pgSz w:w="11906" w:h="16838"/>
      <w:pgMar w:top="850" w:right="849" w:bottom="426" w:left="56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2F"/>
    <w:multiLevelType w:val="multilevel"/>
    <w:tmpl w:val="0000002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4">
    <w:nsid w:val="0C53078A"/>
    <w:multiLevelType w:val="hybridMultilevel"/>
    <w:tmpl w:val="F0A68F18"/>
    <w:lvl w:ilvl="0" w:tplc="0422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5">
    <w:nsid w:val="68AF5654"/>
    <w:multiLevelType w:val="hybridMultilevel"/>
    <w:tmpl w:val="2242B3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"/>
  <w:proofState w:spelling="clean" w:grammar="clean"/>
  <w:defaultTabStop w:val="708"/>
  <w:hyphenationZone w:val="425"/>
  <w:noPunctuationKerning/>
  <w:characterSpacingControl w:val="doNotCompress"/>
  <w:compat/>
  <w:rsids>
    <w:rsidRoot w:val="000C38D3"/>
    <w:rsid w:val="000C38D3"/>
    <w:rsid w:val="002C4F45"/>
    <w:rsid w:val="00450EF5"/>
    <w:rsid w:val="00893B29"/>
    <w:rsid w:val="00C71D22"/>
    <w:rsid w:val="00C76401"/>
    <w:rsid w:val="00CE5521"/>
    <w:rsid w:val="00F11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521"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CE5521"/>
    <w:pPr>
      <w:ind w:left="1440" w:firstLine="720"/>
    </w:pPr>
    <w:rPr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0C38D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C38D3"/>
    <w:rPr>
      <w:sz w:val="24"/>
      <w:szCs w:val="24"/>
      <w:lang w:val="uk-UA" w:eastAsia="uk-UA"/>
    </w:rPr>
  </w:style>
  <w:style w:type="character" w:customStyle="1" w:styleId="a5">
    <w:name w:val="Основной текст + Полужирный"/>
    <w:basedOn w:val="a0"/>
    <w:uiPriority w:val="99"/>
    <w:rsid w:val="000C38D3"/>
    <w:rPr>
      <w:rFonts w:ascii="Times New Roman" w:hAnsi="Times New Roman" w:cs="Times New Roman"/>
      <w:b/>
      <w:bCs/>
      <w:i/>
      <w:iCs/>
      <w:sz w:val="21"/>
      <w:szCs w:val="21"/>
      <w:u w:val="single"/>
      <w:shd w:val="clear" w:color="auto" w:fill="FFFFFF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0C38D3"/>
    <w:rPr>
      <w:b/>
      <w:bCs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0"/>
    <w:uiPriority w:val="99"/>
    <w:rsid w:val="000C38D3"/>
    <w:rPr>
      <w:rFonts w:ascii="Times New Roman" w:hAnsi="Times New Roman" w:cs="Times New Roman"/>
      <w:i/>
      <w:iCs/>
      <w:spacing w:val="60"/>
      <w:sz w:val="21"/>
      <w:szCs w:val="21"/>
      <w:u w:val="single"/>
      <w:shd w:val="clear" w:color="auto" w:fill="FFFFFF"/>
      <w:lang w:eastAsia="ru-RU"/>
    </w:rPr>
  </w:style>
  <w:style w:type="paragraph" w:customStyle="1" w:styleId="120">
    <w:name w:val="Заголовок №1 (2)"/>
    <w:basedOn w:val="a"/>
    <w:link w:val="12"/>
    <w:uiPriority w:val="99"/>
    <w:rsid w:val="000C38D3"/>
    <w:pPr>
      <w:shd w:val="clear" w:color="auto" w:fill="FFFFFF"/>
      <w:spacing w:before="300" w:after="300" w:line="240" w:lineRule="atLeast"/>
      <w:jc w:val="both"/>
      <w:outlineLvl w:val="0"/>
    </w:pPr>
    <w:rPr>
      <w:b/>
      <w:bCs/>
      <w:sz w:val="21"/>
      <w:szCs w:val="21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3817</Words>
  <Characters>26170</Characters>
  <Application>Microsoft Office Word</Application>
  <DocSecurity>0</DocSecurity>
  <Lines>218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ЗАТВЕРДЖУЮ</vt:lpstr>
    </vt:vector>
  </TitlesOfParts>
  <Company>Любовь</Company>
  <LinksUpToDate>false</LinksUpToDate>
  <CharactersWithSpaces>29928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dc:creator>Румак Василий</dc:creator>
  <cp:keywords/>
  <dc:description/>
  <cp:lastModifiedBy>Admin</cp:lastModifiedBy>
  <cp:revision>6</cp:revision>
  <cp:lastPrinted>2011-11-19T16:03:00Z</cp:lastPrinted>
  <dcterms:created xsi:type="dcterms:W3CDTF">2011-08-24T18:44:00Z</dcterms:created>
  <dcterms:modified xsi:type="dcterms:W3CDTF">2011-11-19T16:03:00Z</dcterms:modified>
</cp:coreProperties>
</file>